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5" w:type="dxa"/>
        <w:jc w:val="center"/>
        <w:tblLook w:val="01E0" w:firstRow="1" w:lastRow="1" w:firstColumn="1" w:lastColumn="1" w:noHBand="0" w:noVBand="0"/>
      </w:tblPr>
      <w:tblGrid>
        <w:gridCol w:w="3689"/>
        <w:gridCol w:w="5936"/>
      </w:tblGrid>
      <w:tr w:rsidR="007C3E88" w14:paraId="2CCC68FC" w14:textId="77777777" w:rsidTr="007659B9">
        <w:trPr>
          <w:trHeight w:val="1403"/>
          <w:jc w:val="center"/>
        </w:trPr>
        <w:tc>
          <w:tcPr>
            <w:tcW w:w="3689" w:type="dxa"/>
          </w:tcPr>
          <w:p w14:paraId="5794D557" w14:textId="77777777" w:rsidR="007C3E88" w:rsidRDefault="00E13989">
            <w:pPr>
              <w:jc w:val="center"/>
              <w:rPr>
                <w:rFonts w:eastAsia="Times New Roman"/>
                <w:b/>
                <w:sz w:val="26"/>
                <w:szCs w:val="26"/>
              </w:rPr>
            </w:pPr>
            <w:r>
              <w:rPr>
                <w:rFonts w:eastAsia="Times New Roman"/>
                <w:b/>
                <w:sz w:val="26"/>
                <w:szCs w:val="26"/>
              </w:rPr>
              <w:t>ỦY BAN NHÂN DÂN</w:t>
            </w:r>
          </w:p>
          <w:p w14:paraId="03C94F03" w14:textId="44DB6771" w:rsidR="007C3E88" w:rsidRPr="00EF493A" w:rsidRDefault="00260C3D">
            <w:pPr>
              <w:jc w:val="center"/>
              <w:rPr>
                <w:rFonts w:eastAsia="Times New Roman"/>
                <w:b/>
                <w:sz w:val="26"/>
                <w:szCs w:val="26"/>
              </w:rPr>
            </w:pPr>
            <w:r>
              <w:rPr>
                <w:rFonts w:eastAsia="Times New Roman"/>
                <w:b/>
                <w:sz w:val="26"/>
                <w:szCs w:val="26"/>
              </w:rPr>
              <w:t>XÃ KỲ XUÂN</w:t>
            </w:r>
          </w:p>
          <w:p w14:paraId="5CE8E8D9" w14:textId="77777777" w:rsidR="007C3E88" w:rsidRDefault="00E13989">
            <w:pPr>
              <w:jc w:val="center"/>
              <w:rPr>
                <w:rFonts w:eastAsia="Times New Roman"/>
                <w:b/>
                <w:sz w:val="26"/>
                <w:szCs w:val="26"/>
              </w:rPr>
            </w:pPr>
            <w:r>
              <w:rPr>
                <w:rFonts w:eastAsia="Times New Roman"/>
                <w:noProof/>
                <w:sz w:val="26"/>
                <w:szCs w:val="26"/>
              </w:rPr>
              <mc:AlternateContent>
                <mc:Choice Requires="wps">
                  <w:drawing>
                    <wp:anchor distT="4294967295" distB="4294967295" distL="114300" distR="114300" simplePos="0" relativeHeight="251656704" behindDoc="0" locked="0" layoutInCell="1" allowOverlap="1" wp14:anchorId="76B792D6" wp14:editId="6AC74F08">
                      <wp:simplePos x="0" y="0"/>
                      <wp:positionH relativeFrom="margin">
                        <wp:posOffset>535940</wp:posOffset>
                      </wp:positionH>
                      <wp:positionV relativeFrom="paragraph">
                        <wp:posOffset>20955</wp:posOffset>
                      </wp:positionV>
                      <wp:extent cx="1033393"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3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6F5E94F"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2pt,1.65pt" to="12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3zsAEAAEgDAAAOAAAAZHJzL2Uyb0RvYy54bWysU8Fu2zAMvQ/YPwi6L3YSd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">
                      <w10:wrap anchorx="margin"/>
                    </v:line>
                  </w:pict>
                </mc:Fallback>
              </mc:AlternateContent>
            </w:r>
          </w:p>
          <w:p w14:paraId="6E39C6F6" w14:textId="0333ACB8" w:rsidR="007C3E88" w:rsidRDefault="00E13989">
            <w:pPr>
              <w:jc w:val="center"/>
              <w:rPr>
                <w:rFonts w:eastAsia="Times New Roman"/>
                <w:sz w:val="26"/>
                <w:szCs w:val="26"/>
              </w:rPr>
            </w:pPr>
            <w:r>
              <w:rPr>
                <w:rFonts w:eastAsia="Times New Roman"/>
                <w:sz w:val="26"/>
                <w:szCs w:val="26"/>
              </w:rPr>
              <w:t xml:space="preserve">Số:   </w:t>
            </w:r>
            <w:r w:rsidR="002A6744">
              <w:rPr>
                <w:rFonts w:eastAsia="Times New Roman"/>
                <w:sz w:val="26"/>
                <w:szCs w:val="26"/>
              </w:rPr>
              <w:t xml:space="preserve">   </w:t>
            </w:r>
            <w:r>
              <w:rPr>
                <w:rFonts w:eastAsia="Times New Roman"/>
                <w:sz w:val="26"/>
                <w:szCs w:val="26"/>
              </w:rPr>
              <w:t xml:space="preserve">  /</w:t>
            </w:r>
            <w:r w:rsidR="007659B9">
              <w:rPr>
                <w:rFonts w:eastAsia="Times New Roman"/>
                <w:sz w:val="26"/>
                <w:szCs w:val="26"/>
              </w:rPr>
              <w:t>BC-</w:t>
            </w:r>
            <w:r>
              <w:rPr>
                <w:rFonts w:eastAsia="Times New Roman"/>
                <w:sz w:val="26"/>
                <w:szCs w:val="26"/>
              </w:rPr>
              <w:t>UBND</w:t>
            </w:r>
            <w:r w:rsidR="007659B9">
              <w:rPr>
                <w:rFonts w:eastAsia="Times New Roman"/>
                <w:sz w:val="26"/>
                <w:szCs w:val="26"/>
              </w:rPr>
              <w:t xml:space="preserve"> </w:t>
            </w:r>
          </w:p>
          <w:p w14:paraId="3992CE6B" w14:textId="4565B9A5" w:rsidR="007C3E88" w:rsidRPr="00C35CA2" w:rsidRDefault="007C3E88" w:rsidP="00D0086D">
            <w:pPr>
              <w:jc w:val="center"/>
              <w:rPr>
                <w:bCs/>
                <w:sz w:val="24"/>
                <w:szCs w:val="24"/>
              </w:rPr>
            </w:pPr>
          </w:p>
        </w:tc>
        <w:tc>
          <w:tcPr>
            <w:tcW w:w="5936" w:type="dxa"/>
          </w:tcPr>
          <w:p w14:paraId="5005ACDF" w14:textId="77777777" w:rsidR="007C3E88" w:rsidRDefault="00E13989">
            <w:pPr>
              <w:jc w:val="center"/>
              <w:rPr>
                <w:rFonts w:eastAsia="Times New Roman"/>
                <w:b/>
                <w:sz w:val="26"/>
                <w:szCs w:val="26"/>
                <w:lang w:val="vi-VN"/>
              </w:rPr>
            </w:pPr>
            <w:r>
              <w:rPr>
                <w:rFonts w:eastAsia="Times New Roman"/>
                <w:b/>
                <w:sz w:val="26"/>
                <w:szCs w:val="26"/>
                <w:lang w:val="vi-VN"/>
              </w:rPr>
              <w:t>CỘNG HÒA XÃ HỘI CHỦ NGHĨA VIỆT NAM</w:t>
            </w:r>
          </w:p>
          <w:p w14:paraId="04C5C43A" w14:textId="31DB57A2" w:rsidR="007C3E88" w:rsidRDefault="00B74C3E">
            <w:pPr>
              <w:jc w:val="center"/>
              <w:rPr>
                <w:rFonts w:eastAsia="Times New Roman"/>
                <w:b/>
                <w:szCs w:val="26"/>
              </w:rPr>
            </w:pPr>
            <w:r>
              <w:rPr>
                <w:rFonts w:eastAsia="Times New Roman"/>
                <w:noProof/>
                <w:sz w:val="26"/>
                <w:szCs w:val="26"/>
              </w:rPr>
              <mc:AlternateContent>
                <mc:Choice Requires="wps">
                  <w:drawing>
                    <wp:anchor distT="4294967295" distB="4294967295" distL="114300" distR="114300" simplePos="0" relativeHeight="251659776" behindDoc="0" locked="0" layoutInCell="1" allowOverlap="1" wp14:anchorId="520E122F" wp14:editId="2AAADC56">
                      <wp:simplePos x="0" y="0"/>
                      <wp:positionH relativeFrom="margin">
                        <wp:posOffset>924670</wp:posOffset>
                      </wp:positionH>
                      <wp:positionV relativeFrom="paragraph">
                        <wp:posOffset>211179</wp:posOffset>
                      </wp:positionV>
                      <wp:extent cx="1629604"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96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717A808" id="Straight Connector 1"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2.8pt,16.65pt" to="201.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">
                      <w10:wrap anchorx="margin"/>
                    </v:line>
                  </w:pict>
                </mc:Fallback>
              </mc:AlternateContent>
            </w:r>
            <w:r>
              <w:rPr>
                <w:rFonts w:eastAsia="Times New Roman"/>
                <w:b/>
                <w:szCs w:val="26"/>
              </w:rPr>
              <w:t>Độc lập - Tự do - Hạnh phúc</w:t>
            </w:r>
          </w:p>
          <w:p w14:paraId="3205970C" w14:textId="20C1475C" w:rsidR="007C3E88" w:rsidRDefault="007C3E88">
            <w:pPr>
              <w:ind w:firstLine="335"/>
              <w:jc w:val="center"/>
              <w:rPr>
                <w:rFonts w:eastAsia="Times New Roman"/>
                <w:b/>
                <w:sz w:val="26"/>
                <w:szCs w:val="26"/>
              </w:rPr>
            </w:pPr>
          </w:p>
          <w:p w14:paraId="1B80871F" w14:textId="56847B10" w:rsidR="007C3E88" w:rsidRDefault="00E13989">
            <w:pPr>
              <w:ind w:firstLine="335"/>
              <w:jc w:val="center"/>
              <w:rPr>
                <w:rFonts w:eastAsia="Times New Roman"/>
                <w:b/>
                <w:sz w:val="26"/>
                <w:szCs w:val="26"/>
              </w:rPr>
            </w:pPr>
            <w:r>
              <w:rPr>
                <w:rFonts w:eastAsia="Times New Roman"/>
                <w:i/>
                <w:szCs w:val="26"/>
              </w:rPr>
              <w:t xml:space="preserve">    </w:t>
            </w:r>
            <w:r w:rsidR="00260C3D">
              <w:rPr>
                <w:rFonts w:eastAsia="Times New Roman"/>
                <w:i/>
                <w:szCs w:val="26"/>
              </w:rPr>
              <w:t>Kỳ Xuân</w:t>
            </w:r>
            <w:r>
              <w:rPr>
                <w:rFonts w:eastAsia="Times New Roman"/>
                <w:i/>
                <w:szCs w:val="26"/>
              </w:rPr>
              <w:t xml:space="preserve">, ngày    </w:t>
            </w:r>
            <w:r w:rsidR="00260C3D">
              <w:rPr>
                <w:rFonts w:eastAsia="Times New Roman"/>
                <w:i/>
                <w:szCs w:val="26"/>
              </w:rPr>
              <w:t xml:space="preserve">     </w:t>
            </w:r>
            <w:r>
              <w:rPr>
                <w:rFonts w:eastAsia="Times New Roman"/>
                <w:i/>
                <w:szCs w:val="26"/>
              </w:rPr>
              <w:t xml:space="preserve"> tháng</w:t>
            </w:r>
            <w:r w:rsidR="0095647F">
              <w:rPr>
                <w:rFonts w:eastAsia="Times New Roman"/>
                <w:i/>
                <w:szCs w:val="26"/>
              </w:rPr>
              <w:t xml:space="preserve"> </w:t>
            </w:r>
            <w:r w:rsidR="009F4B14">
              <w:rPr>
                <w:rFonts w:eastAsia="Times New Roman"/>
                <w:i/>
                <w:szCs w:val="26"/>
              </w:rPr>
              <w:t>8</w:t>
            </w:r>
            <w:r w:rsidR="00953D7F">
              <w:rPr>
                <w:rFonts w:eastAsia="Times New Roman"/>
                <w:i/>
                <w:szCs w:val="26"/>
              </w:rPr>
              <w:t xml:space="preserve"> </w:t>
            </w:r>
            <w:r>
              <w:rPr>
                <w:rFonts w:eastAsia="Times New Roman"/>
                <w:i/>
                <w:szCs w:val="26"/>
              </w:rPr>
              <w:t>năm 202</w:t>
            </w:r>
            <w:r w:rsidR="00E9744C">
              <w:rPr>
                <w:rFonts w:eastAsia="Times New Roman"/>
                <w:i/>
                <w:szCs w:val="26"/>
              </w:rPr>
              <w:t>6</w:t>
            </w:r>
          </w:p>
        </w:tc>
      </w:tr>
    </w:tbl>
    <w:p w14:paraId="38E45248" w14:textId="77777777" w:rsidR="007C3E88" w:rsidRPr="007659B9" w:rsidRDefault="007C3E88" w:rsidP="007659B9">
      <w:pPr>
        <w:rPr>
          <w:bCs/>
          <w:iCs/>
          <w:sz w:val="16"/>
          <w:szCs w:val="10"/>
        </w:rPr>
      </w:pPr>
    </w:p>
    <w:p w14:paraId="4FF4DEAF" w14:textId="38394D31" w:rsidR="00882697" w:rsidRPr="00882697" w:rsidRDefault="00882697" w:rsidP="00882697">
      <w:pPr>
        <w:tabs>
          <w:tab w:val="left" w:pos="3291"/>
        </w:tabs>
        <w:jc w:val="center"/>
        <w:rPr>
          <w:b/>
          <w:iCs/>
        </w:rPr>
      </w:pPr>
      <w:r w:rsidRPr="00882697">
        <w:rPr>
          <w:b/>
          <w:iCs/>
        </w:rPr>
        <w:t>BÁO CÁO</w:t>
      </w:r>
    </w:p>
    <w:p w14:paraId="19D848CA" w14:textId="76090095" w:rsidR="00952A4A" w:rsidRPr="00745AA9" w:rsidRDefault="0095647F" w:rsidP="0096742B">
      <w:pPr>
        <w:spacing w:line="360" w:lineRule="exact"/>
        <w:jc w:val="center"/>
        <w:rPr>
          <w:b/>
          <w:szCs w:val="28"/>
        </w:rPr>
      </w:pPr>
      <w:r>
        <w:rPr>
          <w:b/>
        </w:rPr>
        <w:t xml:space="preserve">          </w:t>
      </w:r>
      <w:r w:rsidR="0096742B">
        <w:rPr>
          <w:b/>
          <w:szCs w:val="28"/>
        </w:rPr>
        <w:t>K</w:t>
      </w:r>
      <w:r w:rsidR="00952A4A">
        <w:rPr>
          <w:b/>
          <w:szCs w:val="28"/>
        </w:rPr>
        <w:t xml:space="preserve">ết quả </w:t>
      </w:r>
      <w:r w:rsidR="00952A4A" w:rsidRPr="009413AC">
        <w:rPr>
          <w:b/>
          <w:szCs w:val="28"/>
        </w:rPr>
        <w:t xml:space="preserve">thực hiện Chỉ </w:t>
      </w:r>
      <w:r w:rsidR="00952A4A">
        <w:rPr>
          <w:b/>
          <w:szCs w:val="28"/>
        </w:rPr>
        <w:t>thị số 31</w:t>
      </w:r>
      <w:r w:rsidR="00952A4A" w:rsidRPr="009413AC">
        <w:rPr>
          <w:b/>
          <w:szCs w:val="28"/>
        </w:rPr>
        <w:t xml:space="preserve">-CT/TW ngày </w:t>
      </w:r>
      <w:r w:rsidR="00952A4A">
        <w:rPr>
          <w:b/>
          <w:szCs w:val="28"/>
        </w:rPr>
        <w:t>19/3/</w:t>
      </w:r>
      <w:r w:rsidR="00952A4A" w:rsidRPr="009413AC">
        <w:rPr>
          <w:b/>
          <w:szCs w:val="28"/>
        </w:rPr>
        <w:t>20</w:t>
      </w:r>
      <w:r w:rsidR="00952A4A">
        <w:rPr>
          <w:b/>
          <w:szCs w:val="28"/>
        </w:rPr>
        <w:t>24</w:t>
      </w:r>
      <w:r w:rsidR="00952A4A" w:rsidRPr="009413AC">
        <w:rPr>
          <w:b/>
          <w:szCs w:val="28"/>
        </w:rPr>
        <w:t xml:space="preserve"> của Ban Bí t</w:t>
      </w:r>
      <w:r w:rsidR="00952A4A" w:rsidRPr="00745AA9">
        <w:rPr>
          <w:b/>
          <w:szCs w:val="28"/>
        </w:rPr>
        <w:t xml:space="preserve">hư </w:t>
      </w:r>
      <w:r w:rsidR="00952A4A">
        <w:rPr>
          <w:b/>
          <w:szCs w:val="28"/>
        </w:rPr>
        <w:t>về tiếp tục tăng cường sự lãnh đạo của Đảng</w:t>
      </w:r>
      <w:r w:rsidR="0096742B">
        <w:rPr>
          <w:b/>
          <w:szCs w:val="28"/>
        </w:rPr>
        <w:t xml:space="preserve"> </w:t>
      </w:r>
      <w:r w:rsidR="00952A4A">
        <w:rPr>
          <w:b/>
          <w:szCs w:val="28"/>
        </w:rPr>
        <w:t>đối với công tác an toàn, vệ sinh lao động trong tình hình mới</w:t>
      </w:r>
    </w:p>
    <w:p w14:paraId="196D220F" w14:textId="52684F76" w:rsidR="00952A4A" w:rsidRPr="004B6641" w:rsidRDefault="0096742B" w:rsidP="00952A4A">
      <w:pPr>
        <w:jc w:val="center"/>
        <w:rPr>
          <w:i/>
          <w:szCs w:val="28"/>
          <w:lang w:val="vi-VN"/>
        </w:rPr>
      </w:pPr>
      <w:r>
        <w:rPr>
          <w:b/>
          <w:noProof/>
        </w:rPr>
        <mc:AlternateContent>
          <mc:Choice Requires="wps">
            <w:drawing>
              <wp:anchor distT="0" distB="0" distL="114300" distR="114300" simplePos="0" relativeHeight="251660800" behindDoc="0" locked="0" layoutInCell="1" allowOverlap="1" wp14:anchorId="43A3C7CE" wp14:editId="4BE586DE">
                <wp:simplePos x="0" y="0"/>
                <wp:positionH relativeFrom="column">
                  <wp:posOffset>1932940</wp:posOffset>
                </wp:positionH>
                <wp:positionV relativeFrom="paragraph">
                  <wp:posOffset>13335</wp:posOffset>
                </wp:positionV>
                <wp:extent cx="2075180" cy="0"/>
                <wp:effectExtent l="0" t="0" r="20320" b="19050"/>
                <wp:wrapNone/>
                <wp:docPr id="770804730" name="Straight Connector 3"/>
                <wp:cNvGraphicFramePr/>
                <a:graphic xmlns:a="http://schemas.openxmlformats.org/drawingml/2006/main">
                  <a:graphicData uri="http://schemas.microsoft.com/office/word/2010/wordprocessingShape">
                    <wps:wsp>
                      <wps:cNvCnPr/>
                      <wps:spPr>
                        <a:xfrm>
                          <a:off x="0" y="0"/>
                          <a:ext cx="2075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561C31" id="Straight Connector 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2pt,1.05pt" to="31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" strokecolor="#4579b8 [3044]"/>
            </w:pict>
          </mc:Fallback>
        </mc:AlternateContent>
      </w:r>
    </w:p>
    <w:p w14:paraId="5BBBC47C" w14:textId="06BB7E42" w:rsidR="007C3E88" w:rsidRDefault="00882697" w:rsidP="0096742B">
      <w:pPr>
        <w:ind w:left="1440" w:firstLine="720"/>
      </w:pPr>
      <w:bookmarkStart w:id="0" w:name="_GoBack"/>
      <w:bookmarkEnd w:id="0"/>
      <w:r>
        <w:t>Kính gửi: Sở Nội vụ Hà Tĩnh</w:t>
      </w:r>
    </w:p>
    <w:p w14:paraId="566C8930" w14:textId="77777777" w:rsidR="00882697" w:rsidRPr="003C6FF8" w:rsidRDefault="00882697" w:rsidP="00882697">
      <w:pPr>
        <w:ind w:left="1440" w:firstLine="720"/>
        <w:jc w:val="center"/>
        <w:rPr>
          <w:sz w:val="34"/>
          <w:szCs w:val="28"/>
        </w:rPr>
      </w:pPr>
    </w:p>
    <w:p w14:paraId="7E796836" w14:textId="25D5C9CD" w:rsidR="005C2AA0" w:rsidRPr="00BD571D" w:rsidRDefault="0095647F" w:rsidP="00BD571D">
      <w:pPr>
        <w:spacing w:line="400" w:lineRule="exact"/>
        <w:ind w:firstLine="706"/>
        <w:jc w:val="both"/>
        <w:rPr>
          <w:color w:val="000000" w:themeColor="text1"/>
          <w:szCs w:val="28"/>
          <w:lang w:val="pt-BR" w:eastAsia="vi-VN" w:bidi="vi-VN"/>
        </w:rPr>
      </w:pPr>
      <w:r w:rsidRPr="00BD571D">
        <w:rPr>
          <w:szCs w:val="28"/>
        </w:rPr>
        <w:t xml:space="preserve">Thực hiện </w:t>
      </w:r>
      <w:r w:rsidR="00952A4A" w:rsidRPr="00BD571D">
        <w:rPr>
          <w:szCs w:val="28"/>
        </w:rPr>
        <w:t>Công văn</w:t>
      </w:r>
      <w:r w:rsidRPr="00BD571D">
        <w:rPr>
          <w:szCs w:val="28"/>
        </w:rPr>
        <w:t xml:space="preserve"> số </w:t>
      </w:r>
      <w:r w:rsidR="00952A4A" w:rsidRPr="00BD571D">
        <w:rPr>
          <w:szCs w:val="28"/>
        </w:rPr>
        <w:t>5157</w:t>
      </w:r>
      <w:r w:rsidRPr="00BD571D">
        <w:rPr>
          <w:szCs w:val="28"/>
        </w:rPr>
        <w:t>/</w:t>
      </w:r>
      <w:r w:rsidR="00952A4A" w:rsidRPr="00BD571D">
        <w:rPr>
          <w:szCs w:val="28"/>
        </w:rPr>
        <w:t xml:space="preserve">SNV-LĐVL </w:t>
      </w:r>
      <w:r w:rsidRPr="00BD571D">
        <w:rPr>
          <w:szCs w:val="28"/>
        </w:rPr>
        <w:t xml:space="preserve">ngày </w:t>
      </w:r>
      <w:r w:rsidR="00952A4A" w:rsidRPr="00BD571D">
        <w:rPr>
          <w:szCs w:val="28"/>
        </w:rPr>
        <w:t>24/08/2026</w:t>
      </w:r>
      <w:r w:rsidRPr="00BD571D">
        <w:rPr>
          <w:szCs w:val="28"/>
        </w:rPr>
        <w:t xml:space="preserve"> của </w:t>
      </w:r>
      <w:r w:rsidR="00952A4A" w:rsidRPr="00BD571D">
        <w:rPr>
          <w:szCs w:val="28"/>
        </w:rPr>
        <w:t>Sở Nội vụ</w:t>
      </w:r>
      <w:r w:rsidRPr="00BD571D">
        <w:rPr>
          <w:szCs w:val="28"/>
        </w:rPr>
        <w:t xml:space="preserve"> </w:t>
      </w:r>
      <w:r w:rsidR="00BA163C" w:rsidRPr="00BD571D">
        <w:rPr>
          <w:szCs w:val="28"/>
        </w:rPr>
        <w:t xml:space="preserve"> về </w:t>
      </w:r>
      <w:r w:rsidR="00952A4A" w:rsidRPr="00BD571D">
        <w:rPr>
          <w:szCs w:val="28"/>
        </w:rPr>
        <w:t>phối hợp báo cáo kết quả thực hiện Chỉ thị số 31-CT/TW ngày 19/03/2024 của Ban Bí thư</w:t>
      </w:r>
      <w:r w:rsidRPr="00BD571D">
        <w:rPr>
          <w:szCs w:val="28"/>
        </w:rPr>
        <w:t xml:space="preserve">; UBND </w:t>
      </w:r>
      <w:r w:rsidR="00260C3D">
        <w:rPr>
          <w:szCs w:val="28"/>
        </w:rPr>
        <w:t>Xã Kỳ Xuân</w:t>
      </w:r>
      <w:r w:rsidRPr="00BD571D">
        <w:rPr>
          <w:szCs w:val="28"/>
        </w:rPr>
        <w:t xml:space="preserve"> báo cáo kết quả triển khai thực hiện như sau:</w:t>
      </w:r>
    </w:p>
    <w:p w14:paraId="023E8B24" w14:textId="7850C62D" w:rsidR="00B82305" w:rsidRPr="00260C3D" w:rsidRDefault="00751CFB" w:rsidP="00BD571D">
      <w:pPr>
        <w:spacing w:line="400" w:lineRule="exact"/>
        <w:jc w:val="both"/>
        <w:rPr>
          <w:b/>
          <w:szCs w:val="28"/>
        </w:rPr>
      </w:pPr>
      <w:r w:rsidRPr="00BD571D">
        <w:rPr>
          <w:b/>
          <w:szCs w:val="28"/>
        </w:rPr>
        <w:tab/>
        <w:t>I: Khái quát đặc điểm tình hình:</w:t>
      </w:r>
    </w:p>
    <w:p w14:paraId="48974E1A" w14:textId="1C59E638" w:rsidR="00B82305" w:rsidRPr="00537E6E" w:rsidRDefault="00B82305"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 xml:space="preserve">Trong thời gian qua, công tác an toàn, vệ sinh lao động (ATVSLĐ) luôn được cấp ủy, lãnh đạo </w:t>
      </w:r>
      <w:r w:rsidR="004A00A3" w:rsidRPr="00BD571D">
        <w:rPr>
          <w:rFonts w:eastAsia="Times New Roman"/>
          <w:spacing w:val="3"/>
          <w:szCs w:val="28"/>
        </w:rPr>
        <w:t>địa phương</w:t>
      </w:r>
      <w:r w:rsidRPr="00537E6E">
        <w:rPr>
          <w:rFonts w:eastAsia="Times New Roman"/>
          <w:spacing w:val="3"/>
          <w:szCs w:val="28"/>
        </w:rPr>
        <w:t xml:space="preserve"> quan tâm chỉ đạo và tổ chức thực hiện. Công tác tuyên truyền, phổ biến pháp luật; huấn luyện ATVSLĐ; kiểm tra điều kiện lao động; phòng ngừa tai nạn lao động, bệnh nghề nghiệp và chăm sóc sức khỏe người lao động từng bước được chú trọng.</w:t>
      </w:r>
    </w:p>
    <w:p w14:paraId="53D7CCF2" w14:textId="77777777" w:rsidR="00B82305" w:rsidRPr="00537E6E" w:rsidRDefault="00B82305"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Bên cạnh những kết quả đạt được, công tác ATVSLĐ vẫn còn một số khó khăn như: nguồn lực dành cho công tác ATVSLĐ còn hạn chế; nhận thức và ý thức chấp hành của một bộ phận người lao động chưa đồng đều; việc tự kiểm tra, phát hiện và khắc phục nguy cơ mất an toàn tại một số vị trí có lúc chưa kịp thời; công tác thống kê, theo dõi, cập nhật thông tin về nguy cơ, sự cố và tai nạn lao động cần tiếp tục được hoàn thiện.</w:t>
      </w:r>
    </w:p>
    <w:p w14:paraId="7E3F639A" w14:textId="513DC127" w:rsidR="00CF0DD6" w:rsidRPr="00BD571D" w:rsidRDefault="00751CFB" w:rsidP="00BD571D">
      <w:pPr>
        <w:spacing w:line="400" w:lineRule="exact"/>
        <w:ind w:firstLine="720"/>
        <w:jc w:val="both"/>
        <w:rPr>
          <w:b/>
          <w:szCs w:val="28"/>
        </w:rPr>
      </w:pPr>
      <w:r w:rsidRPr="00BD571D">
        <w:rPr>
          <w:b/>
          <w:szCs w:val="28"/>
        </w:rPr>
        <w:t>II</w:t>
      </w:r>
      <w:r w:rsidR="00CF0DD6" w:rsidRPr="00BD571D">
        <w:rPr>
          <w:b/>
          <w:szCs w:val="28"/>
        </w:rPr>
        <w:t>. Kết quả thực hiện các nhiệm vụ, giải pháp</w:t>
      </w:r>
      <w:r w:rsidR="00B55120" w:rsidRPr="00BD571D">
        <w:rPr>
          <w:b/>
          <w:szCs w:val="28"/>
        </w:rPr>
        <w:t>:</w:t>
      </w:r>
    </w:p>
    <w:p w14:paraId="65B7E408" w14:textId="5AB40589" w:rsidR="00B55120" w:rsidRPr="00BD571D" w:rsidRDefault="00B55120" w:rsidP="00BD571D">
      <w:pPr>
        <w:spacing w:line="400" w:lineRule="exact"/>
        <w:ind w:firstLine="720"/>
        <w:jc w:val="both"/>
        <w:rPr>
          <w:b/>
          <w:iCs/>
          <w:color w:val="000000"/>
          <w:szCs w:val="28"/>
        </w:rPr>
      </w:pPr>
      <w:r w:rsidRPr="00BD571D">
        <w:rPr>
          <w:b/>
          <w:bCs/>
          <w:iCs/>
          <w:color w:val="000000"/>
          <w:szCs w:val="28"/>
        </w:rPr>
        <w:t>1.</w:t>
      </w:r>
      <w:r w:rsidRPr="00BD571D">
        <w:rPr>
          <w:bCs/>
          <w:iCs/>
          <w:color w:val="000000"/>
          <w:szCs w:val="28"/>
        </w:rPr>
        <w:t xml:space="preserve"> </w:t>
      </w:r>
      <w:r w:rsidRPr="00BD571D">
        <w:rPr>
          <w:b/>
          <w:bCs/>
          <w:iCs/>
          <w:color w:val="000000"/>
          <w:szCs w:val="28"/>
        </w:rPr>
        <w:t xml:space="preserve">Công tác quán triệt, </w:t>
      </w:r>
      <w:r w:rsidRPr="00BD571D">
        <w:rPr>
          <w:b/>
          <w:iCs/>
          <w:color w:val="000000"/>
          <w:szCs w:val="28"/>
        </w:rPr>
        <w:t>phổ biến tuyên truyền, phổ biến, giáo dục pháp luật về ATVSLĐ:</w:t>
      </w:r>
    </w:p>
    <w:p w14:paraId="77779B68" w14:textId="291356A2" w:rsidR="00E77924" w:rsidRPr="00BD571D" w:rsidRDefault="0095647F" w:rsidP="00BD571D">
      <w:pPr>
        <w:shd w:val="clear" w:color="auto" w:fill="FFFFFF"/>
        <w:spacing w:line="400" w:lineRule="exact"/>
        <w:jc w:val="both"/>
        <w:rPr>
          <w:color w:val="000000" w:themeColor="text1"/>
          <w:szCs w:val="28"/>
        </w:rPr>
      </w:pPr>
      <w:r w:rsidRPr="00BD571D">
        <w:rPr>
          <w:color w:val="000000" w:themeColor="text1"/>
          <w:szCs w:val="28"/>
        </w:rPr>
        <w:t xml:space="preserve"> </w:t>
      </w:r>
      <w:r w:rsidR="00967ABD" w:rsidRPr="00BD571D">
        <w:rPr>
          <w:color w:val="000000" w:themeColor="text1"/>
          <w:szCs w:val="28"/>
        </w:rPr>
        <w:tab/>
      </w:r>
      <w:r w:rsidR="006D0EB9" w:rsidRPr="00537E6E">
        <w:rPr>
          <w:rFonts w:eastAsia="Times New Roman"/>
          <w:spacing w:val="3"/>
          <w:szCs w:val="28"/>
        </w:rPr>
        <w:t>Sau khi Chỉ thị số 31-CT/TW được ban hành</w:t>
      </w:r>
      <w:r w:rsidR="006D0EB9" w:rsidRPr="00BD571D">
        <w:rPr>
          <w:color w:val="000000" w:themeColor="text1"/>
          <w:szCs w:val="28"/>
        </w:rPr>
        <w:t xml:space="preserve">, </w:t>
      </w:r>
      <w:r w:rsidRPr="00BD571D">
        <w:rPr>
          <w:color w:val="000000" w:themeColor="text1"/>
          <w:szCs w:val="28"/>
        </w:rPr>
        <w:t xml:space="preserve">UBND </w:t>
      </w:r>
      <w:r w:rsidR="00604811">
        <w:rPr>
          <w:color w:val="000000" w:themeColor="text1"/>
          <w:szCs w:val="28"/>
        </w:rPr>
        <w:t>Xã Kỳ Xuân</w:t>
      </w:r>
      <w:r w:rsidR="00BB49B7" w:rsidRPr="00BD571D">
        <w:rPr>
          <w:color w:val="000000" w:themeColor="text1"/>
          <w:szCs w:val="28"/>
        </w:rPr>
        <w:t xml:space="preserve"> </w:t>
      </w:r>
      <w:r w:rsidRPr="00BD571D">
        <w:rPr>
          <w:color w:val="000000" w:themeColor="text1"/>
          <w:szCs w:val="28"/>
        </w:rPr>
        <w:t xml:space="preserve">đã ban hành Kế hoạch số </w:t>
      </w:r>
      <w:r w:rsidR="00604811">
        <w:rPr>
          <w:color w:val="000000" w:themeColor="text1"/>
          <w:szCs w:val="28"/>
        </w:rPr>
        <w:t>39</w:t>
      </w:r>
      <w:r w:rsidRPr="00BD571D">
        <w:rPr>
          <w:color w:val="000000" w:themeColor="text1"/>
          <w:szCs w:val="28"/>
        </w:rPr>
        <w:t xml:space="preserve">/KH-UBND ngày </w:t>
      </w:r>
      <w:r w:rsidR="00BB49B7" w:rsidRPr="00BD571D">
        <w:rPr>
          <w:color w:val="000000" w:themeColor="text1"/>
          <w:szCs w:val="28"/>
        </w:rPr>
        <w:t>0</w:t>
      </w:r>
      <w:r w:rsidR="00604811">
        <w:rPr>
          <w:color w:val="000000" w:themeColor="text1"/>
          <w:szCs w:val="28"/>
        </w:rPr>
        <w:t>9</w:t>
      </w:r>
      <w:r w:rsidR="00BB49B7" w:rsidRPr="00BD571D">
        <w:rPr>
          <w:color w:val="000000" w:themeColor="text1"/>
          <w:szCs w:val="28"/>
        </w:rPr>
        <w:t>/0</w:t>
      </w:r>
      <w:r w:rsidR="00A3572E" w:rsidRPr="00BD571D">
        <w:rPr>
          <w:color w:val="000000" w:themeColor="text1"/>
          <w:szCs w:val="28"/>
        </w:rPr>
        <w:t>4</w:t>
      </w:r>
      <w:r w:rsidRPr="00BD571D">
        <w:rPr>
          <w:color w:val="000000" w:themeColor="text1"/>
          <w:szCs w:val="28"/>
        </w:rPr>
        <w:t xml:space="preserve">/2026 về triển khai Tháng hành động về </w:t>
      </w:r>
      <w:r w:rsidR="00BA163C" w:rsidRPr="00BD571D">
        <w:rPr>
          <w:color w:val="000000" w:themeColor="text1"/>
          <w:szCs w:val="28"/>
        </w:rPr>
        <w:t>a</w:t>
      </w:r>
      <w:r w:rsidRPr="00BD571D">
        <w:rPr>
          <w:color w:val="000000" w:themeColor="text1"/>
          <w:szCs w:val="28"/>
        </w:rPr>
        <w:t>n toàn, vệ sinh lao động năm 2026 trên địa bàn</w:t>
      </w:r>
      <w:r w:rsidR="004E5C2B" w:rsidRPr="00BD571D">
        <w:rPr>
          <w:color w:val="000000" w:themeColor="text1"/>
          <w:szCs w:val="28"/>
        </w:rPr>
        <w:t>; trong đó, chỉ đạo, hướng dẫn</w:t>
      </w:r>
      <w:r w:rsidRPr="00BD571D">
        <w:rPr>
          <w:color w:val="000000" w:themeColor="text1"/>
          <w:szCs w:val="28"/>
        </w:rPr>
        <w:t xml:space="preserve"> các bộ phận chuyên môn, </w:t>
      </w:r>
      <w:r w:rsidR="004E5C2B" w:rsidRPr="00BD571D">
        <w:rPr>
          <w:color w:val="000000" w:themeColor="text1"/>
          <w:szCs w:val="28"/>
        </w:rPr>
        <w:t xml:space="preserve">đơn vị </w:t>
      </w:r>
      <w:r w:rsidRPr="00BD571D">
        <w:rPr>
          <w:color w:val="000000" w:themeColor="text1"/>
          <w:szCs w:val="28"/>
        </w:rPr>
        <w:t xml:space="preserve">phối hợp triển khai các hoạt động theo kế hoạch; tăng cường tuyên truyền, phổ biến các quy định của pháp luật về an toàn, vệ sinh lao động; chỉ đạo các cơ quan, đơn vị, doanh nghiệp, cơ sở sản xuất kinh doanh thực hiện nghiêm các quy định về bảo đảm an toàn lao động. </w:t>
      </w:r>
    </w:p>
    <w:p w14:paraId="2EDC5E02" w14:textId="3E5DD196" w:rsidR="001F4D61" w:rsidRPr="00537E6E" w:rsidRDefault="001F4D61" w:rsidP="00BD571D">
      <w:pPr>
        <w:shd w:val="clear" w:color="auto" w:fill="FFFFFF"/>
        <w:spacing w:line="400" w:lineRule="exact"/>
        <w:ind w:firstLine="720"/>
        <w:jc w:val="both"/>
        <w:rPr>
          <w:rFonts w:eastAsia="Times New Roman"/>
          <w:spacing w:val="3"/>
          <w:szCs w:val="28"/>
        </w:rPr>
      </w:pPr>
      <w:r w:rsidRPr="00BD571D">
        <w:rPr>
          <w:color w:val="000000" w:themeColor="text1"/>
          <w:szCs w:val="28"/>
        </w:rPr>
        <w:lastRenderedPageBreak/>
        <w:t xml:space="preserve">Đồng thời </w:t>
      </w:r>
      <w:r w:rsidRPr="00537E6E">
        <w:rPr>
          <w:rFonts w:eastAsia="Times New Roman"/>
          <w:spacing w:val="3"/>
          <w:szCs w:val="28"/>
        </w:rPr>
        <w:t xml:space="preserve">đã tổ chức quán triệt, phổ biến nội dung Chỉ thị đến cán bộ, đảng viên, công chức, viên chức, người lao động và các tổ chức, </w:t>
      </w:r>
      <w:r w:rsidR="00967ABD" w:rsidRPr="00BD571D">
        <w:rPr>
          <w:rFonts w:eastAsia="Times New Roman"/>
          <w:spacing w:val="3"/>
          <w:szCs w:val="28"/>
        </w:rPr>
        <w:t xml:space="preserve">doanh nghiệp, cơ sở sản xuất, kinh doanh, </w:t>
      </w:r>
      <w:r w:rsidRPr="00537E6E">
        <w:rPr>
          <w:rFonts w:eastAsia="Times New Roman"/>
          <w:spacing w:val="3"/>
          <w:szCs w:val="28"/>
        </w:rPr>
        <w:t>bộ phận có liên quan.</w:t>
      </w:r>
      <w:r w:rsidRPr="00BD571D">
        <w:rPr>
          <w:rFonts w:eastAsia="Times New Roman"/>
          <w:spacing w:val="3"/>
          <w:szCs w:val="28"/>
        </w:rPr>
        <w:t xml:space="preserve"> </w:t>
      </w:r>
      <w:r w:rsidRPr="00537E6E">
        <w:rPr>
          <w:rFonts w:eastAsia="Times New Roman"/>
          <w:spacing w:val="3"/>
          <w:szCs w:val="28"/>
        </w:rPr>
        <w:t>Nội dung tuyên truyền tập trung vào chủ trương của Đảng, chính sách, pháp luật của Nhà nước về ATVSLĐ; quyền và nghĩa vụ của người lao động, người sử dụng lao động; các biện pháp phòng ngừa tai nạn lao động, bệnh nghề nghiệp; trách nhiệm của người đứng đầu trong bảo đảm ATVSLĐ</w:t>
      </w:r>
      <w:r w:rsidR="00967ABD" w:rsidRPr="00BD571D">
        <w:rPr>
          <w:rFonts w:eastAsia="Times New Roman"/>
          <w:spacing w:val="3"/>
          <w:szCs w:val="28"/>
        </w:rPr>
        <w:t xml:space="preserve">. </w:t>
      </w:r>
      <w:r w:rsidRPr="00537E6E">
        <w:rPr>
          <w:rFonts w:eastAsia="Times New Roman"/>
          <w:spacing w:val="3"/>
          <w:szCs w:val="28"/>
        </w:rPr>
        <w:t>Hình thức tuyên truyền được thực hiện thông qua hội nghị, cuộc họp, sinh hoạt chi bộ, sinh hoạt cơ quan, hệ thống truyền thanh</w:t>
      </w:r>
      <w:r w:rsidRPr="00BD571D">
        <w:rPr>
          <w:rFonts w:eastAsia="Times New Roman"/>
          <w:spacing w:val="3"/>
          <w:szCs w:val="28"/>
        </w:rPr>
        <w:t xml:space="preserve"> </w:t>
      </w:r>
      <w:r w:rsidRPr="00537E6E">
        <w:rPr>
          <w:rFonts w:eastAsia="Times New Roman"/>
          <w:spacing w:val="3"/>
          <w:szCs w:val="28"/>
        </w:rPr>
        <w:t>và các hình thức phù hợp khác</w:t>
      </w:r>
      <w:r w:rsidRPr="00BD571D">
        <w:rPr>
          <w:rFonts w:eastAsia="Times New Roman"/>
          <w:spacing w:val="3"/>
          <w:szCs w:val="28"/>
        </w:rPr>
        <w:t xml:space="preserve"> như đăng tải trên các nhóm Zalo, Facebook, trang thông tin điện tử…</w:t>
      </w:r>
      <w:r w:rsidRPr="00537E6E">
        <w:rPr>
          <w:rFonts w:eastAsia="Times New Roman"/>
          <w:spacing w:val="3"/>
          <w:szCs w:val="28"/>
        </w:rPr>
        <w:t>.</w:t>
      </w:r>
    </w:p>
    <w:p w14:paraId="0AC257C5" w14:textId="3FFADBC8" w:rsidR="009463FC" w:rsidRPr="00BD571D" w:rsidRDefault="001F4D61" w:rsidP="00BD571D">
      <w:pPr>
        <w:shd w:val="clear" w:color="auto" w:fill="FFFFFF"/>
        <w:spacing w:line="400" w:lineRule="exact"/>
        <w:jc w:val="both"/>
        <w:rPr>
          <w:szCs w:val="28"/>
        </w:rPr>
      </w:pPr>
      <w:r w:rsidRPr="00BD571D">
        <w:rPr>
          <w:rFonts w:eastAsia="Times New Roman"/>
          <w:spacing w:val="3"/>
          <w:szCs w:val="28"/>
        </w:rPr>
        <w:t xml:space="preserve"> </w:t>
      </w:r>
      <w:r w:rsidR="00967ABD" w:rsidRPr="00BD571D">
        <w:rPr>
          <w:rFonts w:eastAsia="Times New Roman"/>
          <w:spacing w:val="3"/>
          <w:szCs w:val="28"/>
        </w:rPr>
        <w:tab/>
      </w:r>
      <w:r w:rsidR="009463FC" w:rsidRPr="00BD571D">
        <w:rPr>
          <w:szCs w:val="28"/>
        </w:rPr>
        <w:t>Phối hợp với Mặt trận Tổ quốc xã và các tổ chức chính trị xã hội tuyên truyền đoàn viên, hội viên hiểu, thực hiện nghiêm các quy định của pháp luật về ATVSLĐ và tích cực tham gia các hoạt động hưởng ứng Tháng hành động về ATVSLĐ và Tháng Công nhân năm 2026; tăng cường giám sát, phản biện xã hội việc chấp hành các quy định của pháp luật về ATVSLĐ và thực hiện các nội dung của Chỉ Thị 31-CT/TW của Ban Bí th</w:t>
      </w:r>
      <w:r w:rsidR="00AC05CC">
        <w:rPr>
          <w:szCs w:val="28"/>
        </w:rPr>
        <w:t>ư</w:t>
      </w:r>
      <w:r w:rsidR="009463FC" w:rsidRPr="00BD571D">
        <w:rPr>
          <w:szCs w:val="28"/>
        </w:rPr>
        <w:t>, Kế hoạch số</w:t>
      </w:r>
      <w:r w:rsidR="00B1762C">
        <w:rPr>
          <w:szCs w:val="28"/>
        </w:rPr>
        <w:t xml:space="preserve"> 39</w:t>
      </w:r>
      <w:r w:rsidR="009463FC" w:rsidRPr="00BD571D">
        <w:rPr>
          <w:szCs w:val="28"/>
        </w:rPr>
        <w:t>/KH-UBND của UBND xã ban hành.</w:t>
      </w:r>
    </w:p>
    <w:p w14:paraId="34C6ECFE" w14:textId="3E5FCC04" w:rsidR="0095647F" w:rsidRPr="00BD571D" w:rsidRDefault="0095647F" w:rsidP="004F5E4E">
      <w:pPr>
        <w:shd w:val="clear" w:color="auto" w:fill="FFFFFF"/>
        <w:spacing w:line="400" w:lineRule="exact"/>
        <w:jc w:val="both"/>
        <w:rPr>
          <w:szCs w:val="28"/>
        </w:rPr>
      </w:pPr>
      <w:r w:rsidRPr="00BD571D">
        <w:rPr>
          <w:b/>
          <w:bCs/>
          <w:szCs w:val="28"/>
        </w:rPr>
        <w:t xml:space="preserve"> </w:t>
      </w:r>
      <w:r w:rsidR="004F5E4E">
        <w:rPr>
          <w:b/>
          <w:bCs/>
          <w:szCs w:val="28"/>
        </w:rPr>
        <w:tab/>
      </w:r>
      <w:r w:rsidRPr="00BD571D">
        <w:rPr>
          <w:szCs w:val="28"/>
        </w:rPr>
        <w:t>Trong thời gian triển khai Tháng hành động</w:t>
      </w:r>
      <w:r w:rsidR="009463FC" w:rsidRPr="00BD571D">
        <w:rPr>
          <w:szCs w:val="28"/>
        </w:rPr>
        <w:t xml:space="preserve"> ATVSLĐ</w:t>
      </w:r>
      <w:r w:rsidRPr="00BD571D">
        <w:rPr>
          <w:szCs w:val="28"/>
        </w:rPr>
        <w:t xml:space="preserve">, UBND </w:t>
      </w:r>
      <w:r w:rsidR="000C4506" w:rsidRPr="00BD571D">
        <w:rPr>
          <w:szCs w:val="28"/>
        </w:rPr>
        <w:t>xã</w:t>
      </w:r>
      <w:r w:rsidR="00634F4D" w:rsidRPr="00BD571D">
        <w:rPr>
          <w:szCs w:val="28"/>
        </w:rPr>
        <w:t xml:space="preserve"> phối hợp với công an xã</w:t>
      </w:r>
      <w:r w:rsidRPr="00BD571D">
        <w:rPr>
          <w:szCs w:val="28"/>
        </w:rPr>
        <w:t xml:space="preserve"> đã thực hiện các hoạt động chủ yếu sau: Tuyên truyền các quy định của pháp luật về an toàn, vệ sinh lao động</w:t>
      </w:r>
      <w:r w:rsidR="00625444" w:rsidRPr="00BD571D">
        <w:rPr>
          <w:szCs w:val="28"/>
        </w:rPr>
        <w:t>, phòng chống cháy nổ</w:t>
      </w:r>
      <w:r w:rsidRPr="00BD571D">
        <w:rPr>
          <w:szCs w:val="28"/>
        </w:rPr>
        <w:t xml:space="preserve"> bằng nhiều hình thức như: tuyên truyền trên hệ thống truyền thanh, cổng thông tin điện tử, mạng xã hội...</w:t>
      </w:r>
      <w:r w:rsidR="009B530D" w:rsidRPr="00BD571D">
        <w:rPr>
          <w:szCs w:val="28"/>
        </w:rPr>
        <w:t>, qua đó h</w:t>
      </w:r>
      <w:r w:rsidRPr="00BD571D">
        <w:rPr>
          <w:szCs w:val="28"/>
        </w:rPr>
        <w:t>ướng dẫn các doanh nghiệp, cơ sở sản xuất kinh doanh thực hiện đánh giá nguy cơ rủi ro, xây dựng phương án bảo đảm an toàn lao động</w:t>
      </w:r>
      <w:r w:rsidR="00625444" w:rsidRPr="00BD571D">
        <w:rPr>
          <w:szCs w:val="28"/>
        </w:rPr>
        <w:t>, phòng chống cháy nổ</w:t>
      </w:r>
      <w:r w:rsidRPr="00BD571D">
        <w:rPr>
          <w:szCs w:val="28"/>
        </w:rPr>
        <w:t xml:space="preserve">. </w:t>
      </w:r>
    </w:p>
    <w:p w14:paraId="3A31D6A9" w14:textId="0CE39CCD" w:rsidR="009463FC" w:rsidRPr="00BD571D" w:rsidRDefault="009463FC" w:rsidP="00BD571D">
      <w:pPr>
        <w:spacing w:line="400" w:lineRule="exact"/>
        <w:ind w:firstLine="720"/>
        <w:jc w:val="both"/>
        <w:rPr>
          <w:b/>
          <w:bCs/>
          <w:iCs/>
          <w:szCs w:val="28"/>
        </w:rPr>
      </w:pPr>
      <w:r w:rsidRPr="00BD571D">
        <w:rPr>
          <w:b/>
          <w:bCs/>
          <w:iCs/>
          <w:szCs w:val="28"/>
        </w:rPr>
        <w:t>2. Công tác lãnh đạo, chỉ đạo, hướng dẫn, kiểm tra, giám sát việc thực hiện chủ trương của Đảng, chính sách, pháp luật của Nhà nước về ATVSLĐ:</w:t>
      </w:r>
    </w:p>
    <w:p w14:paraId="027EAA55" w14:textId="5B54AC21" w:rsidR="00266CD2" w:rsidRPr="00537E6E" w:rsidRDefault="00266CD2" w:rsidP="00BD571D">
      <w:pPr>
        <w:shd w:val="clear" w:color="auto" w:fill="FFFFFF"/>
        <w:spacing w:line="400" w:lineRule="exact"/>
        <w:ind w:firstLine="720"/>
        <w:jc w:val="both"/>
        <w:rPr>
          <w:rFonts w:eastAsia="Times New Roman"/>
          <w:spacing w:val="3"/>
          <w:szCs w:val="28"/>
        </w:rPr>
      </w:pPr>
      <w:r w:rsidRPr="00BD571D">
        <w:rPr>
          <w:rFonts w:eastAsia="Times New Roman"/>
          <w:spacing w:val="3"/>
          <w:szCs w:val="28"/>
        </w:rPr>
        <w:t>UBND xã đã chỉ đạo</w:t>
      </w:r>
      <w:r w:rsidRPr="00BD571D">
        <w:rPr>
          <w:szCs w:val="28"/>
        </w:rPr>
        <w:t xml:space="preserve">, hướng dẫn </w:t>
      </w:r>
      <w:bookmarkStart w:id="1" w:name="_Hlk238633254"/>
      <w:r w:rsidRPr="00BD571D">
        <w:rPr>
          <w:szCs w:val="28"/>
        </w:rPr>
        <w:t xml:space="preserve">các bộ phận chuyên môn, đơn vị, người sử dụng lao động, doanh nghiệp, cơ sở sản xuất kinh doanh </w:t>
      </w:r>
      <w:bookmarkEnd w:id="1"/>
      <w:r w:rsidRPr="00537E6E">
        <w:rPr>
          <w:rFonts w:eastAsia="Times New Roman"/>
          <w:spacing w:val="3"/>
          <w:szCs w:val="28"/>
        </w:rPr>
        <w:t>duy trì việc kiểm tra, tự kiểm tra điều kiện ATVSLĐ tại nơi làm việc; kịp thời phát hiện các nguy cơ mất an toàn để có biện pháp khắc phục.</w:t>
      </w:r>
    </w:p>
    <w:p w14:paraId="75981D8E" w14:textId="0C39EE89" w:rsidR="00266CD2" w:rsidRPr="00537E6E" w:rsidRDefault="00266CD2" w:rsidP="002242E8">
      <w:pPr>
        <w:shd w:val="clear" w:color="auto" w:fill="FFFFFF"/>
        <w:spacing w:line="400" w:lineRule="exact"/>
        <w:ind w:firstLine="720"/>
        <w:jc w:val="both"/>
        <w:rPr>
          <w:rFonts w:eastAsia="Times New Roman"/>
          <w:spacing w:val="3"/>
          <w:szCs w:val="28"/>
        </w:rPr>
      </w:pPr>
      <w:r w:rsidRPr="00537E6E">
        <w:rPr>
          <w:rFonts w:eastAsia="Times New Roman"/>
          <w:spacing w:val="3"/>
          <w:szCs w:val="28"/>
        </w:rPr>
        <w:t>Nội dung kiểm tra tập trung vào việc chấp hành nội quy, quy trình làm việc an toàn; tình trạng máy móc, thiết bị; hệ thống điện; phòng cháy, chữa cháy; sử dụng phương tiện bảo vệ cá nhân; điều kiện vệ sinh lao động và việc thực hiện các biện pháp phòng ngừa nguy cơ tai nạn lao động.</w:t>
      </w:r>
      <w:r w:rsidR="004E1D2C" w:rsidRPr="00BD571D">
        <w:rPr>
          <w:rFonts w:eastAsia="Times New Roman"/>
          <w:spacing w:val="3"/>
          <w:szCs w:val="28"/>
        </w:rPr>
        <w:t xml:space="preserve"> </w:t>
      </w:r>
      <w:r w:rsidRPr="00537E6E">
        <w:rPr>
          <w:rFonts w:eastAsia="Times New Roman"/>
          <w:spacing w:val="3"/>
          <w:szCs w:val="28"/>
        </w:rPr>
        <w:t xml:space="preserve">Đối với các tồn </w:t>
      </w:r>
      <w:r w:rsidRPr="00537E6E">
        <w:rPr>
          <w:rFonts w:eastAsia="Times New Roman"/>
          <w:spacing w:val="3"/>
          <w:szCs w:val="28"/>
        </w:rPr>
        <w:lastRenderedPageBreak/>
        <w:t>tại được phát hiện, đơn vị đã yêu cầu các bộ phận, cá nhân có liên quan khắc phục, đồng thời tăng cường theo dõi nhằm hạn chế tái diễn.</w:t>
      </w:r>
    </w:p>
    <w:p w14:paraId="1303260A" w14:textId="3259489F" w:rsidR="00266CD2" w:rsidRPr="00BD571D" w:rsidRDefault="004E1D2C" w:rsidP="00BD571D">
      <w:pPr>
        <w:spacing w:line="400" w:lineRule="exact"/>
        <w:ind w:firstLine="720"/>
        <w:jc w:val="both"/>
        <w:rPr>
          <w:szCs w:val="28"/>
        </w:rPr>
      </w:pPr>
      <w:r w:rsidRPr="00BD571D">
        <w:rPr>
          <w:b/>
          <w:iCs/>
          <w:szCs w:val="28"/>
        </w:rPr>
        <w:t>Công tác phòng ngừa tai nạn lao động:</w:t>
      </w:r>
      <w:r w:rsidRPr="00537E6E">
        <w:rPr>
          <w:rFonts w:eastAsia="Times New Roman"/>
          <w:spacing w:val="3"/>
          <w:szCs w:val="28"/>
        </w:rPr>
        <w:t xml:space="preserve"> xác định phòng ngừa là nhiệm vụ trọng tâm trong công tác ATVSLĐ</w:t>
      </w:r>
      <w:r w:rsidRPr="00BD571D">
        <w:rPr>
          <w:rFonts w:eastAsia="Times New Roman"/>
          <w:spacing w:val="3"/>
          <w:szCs w:val="28"/>
        </w:rPr>
        <w:t xml:space="preserve"> UBND xã đã hướng dẫn và yêu cầu </w:t>
      </w:r>
      <w:r w:rsidRPr="00BD571D">
        <w:rPr>
          <w:szCs w:val="28"/>
        </w:rPr>
        <w:t>các bộ phận chuyên môn, đơn vị, người sử dụng lao động, doanh nghiệp, cơ sở sản xuất kinh doanh  thực hiện các biện pháp :</w:t>
      </w:r>
    </w:p>
    <w:p w14:paraId="27E629CA" w14:textId="77777777" w:rsidR="004E1D2C" w:rsidRPr="00537E6E" w:rsidRDefault="004E1D2C" w:rsidP="00BD571D">
      <w:pPr>
        <w:shd w:val="clear" w:color="auto" w:fill="FFFFFF"/>
        <w:spacing w:line="400" w:lineRule="exact"/>
        <w:ind w:firstLine="720"/>
        <w:rPr>
          <w:rFonts w:eastAsia="Times New Roman"/>
          <w:spacing w:val="3"/>
          <w:szCs w:val="28"/>
        </w:rPr>
      </w:pPr>
      <w:r w:rsidRPr="00BD571D">
        <w:rPr>
          <w:b/>
          <w:iCs/>
          <w:szCs w:val="28"/>
        </w:rPr>
        <w:t xml:space="preserve">+ </w:t>
      </w:r>
      <w:r w:rsidRPr="00537E6E">
        <w:rPr>
          <w:rFonts w:eastAsia="Times New Roman"/>
          <w:spacing w:val="3"/>
          <w:szCs w:val="28"/>
        </w:rPr>
        <w:t>Rà soát nội quy, quy trình làm việc an toàn;</w:t>
      </w:r>
    </w:p>
    <w:p w14:paraId="43DDE7F9" w14:textId="4BF7F9D9"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Kiểm tra, bảo dưỡng máy móc, thiết bị;</w:t>
      </w:r>
    </w:p>
    <w:p w14:paraId="33192123" w14:textId="660EF952"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Bố trí biển cảnh báo tại các vị trí có nguy cơ</w:t>
      </w:r>
      <w:r w:rsidR="00EC6521">
        <w:rPr>
          <w:rFonts w:eastAsia="Times New Roman"/>
          <w:spacing w:val="3"/>
          <w:szCs w:val="28"/>
        </w:rPr>
        <w:t xml:space="preserve"> không </w:t>
      </w:r>
      <w:r w:rsidR="00A33F51">
        <w:rPr>
          <w:rFonts w:eastAsia="Times New Roman"/>
          <w:spacing w:val="3"/>
          <w:szCs w:val="28"/>
        </w:rPr>
        <w:t>ATLĐ</w:t>
      </w:r>
      <w:r w:rsidRPr="00537E6E">
        <w:rPr>
          <w:rFonts w:eastAsia="Times New Roman"/>
          <w:spacing w:val="3"/>
          <w:szCs w:val="28"/>
        </w:rPr>
        <w:t>;</w:t>
      </w:r>
    </w:p>
    <w:p w14:paraId="661901D9" w14:textId="5CC5C4D0"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Trang bị phương tiện bảo vệ cá nhân phù hợp;</w:t>
      </w:r>
    </w:p>
    <w:p w14:paraId="6868BC45" w14:textId="1C08E598"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Tổ chức khám sức khỏe định kỳ cho người lao động;</w:t>
      </w:r>
    </w:p>
    <w:p w14:paraId="150B8620" w14:textId="2E414EA7"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Theo dõi các yếu tố có hại tại nơi làm việc;</w:t>
      </w:r>
    </w:p>
    <w:p w14:paraId="7625320B" w14:textId="4C72BF46"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Thực hiện các biện pháp cải thiện điều kiện lao động;</w:t>
      </w:r>
    </w:p>
    <w:p w14:paraId="0BFDC796" w14:textId="2A6DFA05" w:rsidR="004E1D2C" w:rsidRPr="00537E6E" w:rsidRDefault="004E1D2C" w:rsidP="00BD571D">
      <w:pPr>
        <w:shd w:val="clear" w:color="auto" w:fill="FFFFFF"/>
        <w:spacing w:line="400" w:lineRule="exact"/>
        <w:ind w:firstLine="720"/>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Tổ chức hướng dẫn kỹ năng xử lý tình huống khẩn cấp, sơ cấp cứu và phòng ngừa tai nạn.</w:t>
      </w:r>
    </w:p>
    <w:p w14:paraId="6E3E1A7D" w14:textId="0C269ADF" w:rsidR="004E1D2C" w:rsidRPr="00BD571D" w:rsidRDefault="004E1D2C" w:rsidP="00BD571D">
      <w:pPr>
        <w:shd w:val="clear" w:color="auto" w:fill="FFFFFF"/>
        <w:spacing w:line="400" w:lineRule="exact"/>
        <w:ind w:firstLine="706"/>
        <w:rPr>
          <w:rFonts w:eastAsia="Times New Roman"/>
          <w:spacing w:val="3"/>
          <w:szCs w:val="28"/>
        </w:rPr>
      </w:pPr>
      <w:r w:rsidRPr="00BD571D">
        <w:rPr>
          <w:rFonts w:eastAsia="Times New Roman"/>
          <w:spacing w:val="3"/>
          <w:szCs w:val="28"/>
        </w:rPr>
        <w:t xml:space="preserve">+ </w:t>
      </w:r>
      <w:r w:rsidRPr="00537E6E">
        <w:rPr>
          <w:rFonts w:eastAsia="Times New Roman"/>
          <w:spacing w:val="3"/>
          <w:szCs w:val="28"/>
        </w:rPr>
        <w:t>Đối với các vị trí có yếu tố nguy hiểm, có hại, đơn vị tiếp tục rà soát, đánh giá để có giải pháp kiểm soát phù hợp.</w:t>
      </w:r>
    </w:p>
    <w:p w14:paraId="09DFCFC5" w14:textId="4927D53A" w:rsidR="004E1D2C" w:rsidRPr="00BD571D" w:rsidRDefault="003D3737" w:rsidP="00BD571D">
      <w:pPr>
        <w:spacing w:line="400" w:lineRule="exact"/>
        <w:ind w:firstLine="720"/>
        <w:jc w:val="both"/>
        <w:rPr>
          <w:b/>
          <w:bCs/>
          <w:iCs/>
          <w:color w:val="000000"/>
          <w:szCs w:val="28"/>
        </w:rPr>
      </w:pPr>
      <w:r w:rsidRPr="00BD571D">
        <w:rPr>
          <w:b/>
          <w:bCs/>
          <w:iCs/>
          <w:color w:val="000000"/>
          <w:szCs w:val="28"/>
        </w:rPr>
        <w:t>II</w:t>
      </w:r>
      <w:r w:rsidR="00751CFB" w:rsidRPr="00BD571D">
        <w:rPr>
          <w:b/>
          <w:bCs/>
          <w:iCs/>
          <w:color w:val="000000"/>
          <w:szCs w:val="28"/>
        </w:rPr>
        <w:t>I</w:t>
      </w:r>
      <w:r w:rsidRPr="00BD571D">
        <w:rPr>
          <w:b/>
          <w:bCs/>
          <w:iCs/>
          <w:color w:val="000000"/>
          <w:szCs w:val="28"/>
        </w:rPr>
        <w:t>. Đánh giá chung, nguyên nhân, bài học kinh nghiệm</w:t>
      </w:r>
    </w:p>
    <w:p w14:paraId="1BC24267" w14:textId="2FB741DC" w:rsidR="003D3737" w:rsidRPr="00BD571D" w:rsidRDefault="00BC629F" w:rsidP="00BD571D">
      <w:pPr>
        <w:spacing w:line="400" w:lineRule="exact"/>
        <w:ind w:firstLine="720"/>
        <w:jc w:val="both"/>
        <w:rPr>
          <w:b/>
          <w:bCs/>
          <w:iCs/>
          <w:color w:val="000000"/>
          <w:szCs w:val="28"/>
        </w:rPr>
      </w:pPr>
      <w:r w:rsidRPr="00BD571D">
        <w:rPr>
          <w:b/>
          <w:bCs/>
          <w:iCs/>
          <w:color w:val="000000"/>
          <w:szCs w:val="28"/>
        </w:rPr>
        <w:t>1. Đánh giá chung:</w:t>
      </w:r>
    </w:p>
    <w:p w14:paraId="24666193" w14:textId="4EFF1E91" w:rsidR="00BC629F" w:rsidRPr="00BD571D" w:rsidRDefault="00BC629F" w:rsidP="00BD571D">
      <w:pPr>
        <w:spacing w:line="400" w:lineRule="exact"/>
        <w:ind w:firstLine="720"/>
        <w:jc w:val="both"/>
        <w:rPr>
          <w:b/>
          <w:bCs/>
          <w:iCs/>
          <w:color w:val="000000"/>
          <w:szCs w:val="28"/>
        </w:rPr>
      </w:pPr>
      <w:r w:rsidRPr="00BD571D">
        <w:rPr>
          <w:b/>
          <w:bCs/>
          <w:iCs/>
          <w:color w:val="000000"/>
          <w:szCs w:val="28"/>
        </w:rPr>
        <w:t>1.1. Thành tựu:</w:t>
      </w:r>
    </w:p>
    <w:p w14:paraId="3DF264DA" w14:textId="77777777" w:rsidR="003A028C" w:rsidRPr="00537E6E" w:rsidRDefault="003A028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Việc triển khai Chỉ thị số 31-CT/TW đã góp phần nâng cao nhận thức, trách nhiệm của cấp ủy, lãnh đạo, cán bộ, người lao động đối với công tác ATVSLĐ.</w:t>
      </w:r>
    </w:p>
    <w:p w14:paraId="716E2970" w14:textId="77777777" w:rsidR="003A028C" w:rsidRPr="00537E6E" w:rsidRDefault="003A028C"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Công tác phòng ngừa nguy cơ tai nạn lao động được quan tâm hơn; việc kiểm tra, tự kiểm tra và khắc phục nguy cơ mất an toàn từng bước đi vào nền nếp. Điều kiện làm việc của người lao động được cải thiện; ý thức chấp hành nội quy, quy trình ATVSLĐ có chuyển biến tích cực.</w:t>
      </w:r>
    </w:p>
    <w:p w14:paraId="27613CEE" w14:textId="77777777" w:rsidR="00BC629F" w:rsidRPr="00BD571D" w:rsidRDefault="00BC629F" w:rsidP="00BD571D">
      <w:pPr>
        <w:spacing w:line="400" w:lineRule="exact"/>
        <w:ind w:firstLine="706"/>
        <w:jc w:val="both"/>
        <w:rPr>
          <w:szCs w:val="28"/>
        </w:rPr>
      </w:pPr>
      <w:r w:rsidRPr="00BD571D">
        <w:rPr>
          <w:szCs w:val="28"/>
        </w:rPr>
        <w:t xml:space="preserve"> Tháng hành động về An toàn, vệ sinh lao động năm 2026 được triển khai nghiêm túc, đúng kế hoạch; công tác tuyên truyền được thực hiện đồng bộ, góp phần nâng cao nhận thức, trách nhiệm của cán bộ, công chức, người sử dụng lao động và người lao động trong việc chấp hành các quy định về an toàn, vệ sinh lao động. </w:t>
      </w:r>
    </w:p>
    <w:p w14:paraId="586B4522" w14:textId="53FBED65" w:rsidR="00BC629F" w:rsidRPr="00BD571D" w:rsidRDefault="00BC629F" w:rsidP="00BD571D">
      <w:pPr>
        <w:spacing w:line="400" w:lineRule="exact"/>
        <w:ind w:firstLine="706"/>
        <w:jc w:val="both"/>
        <w:rPr>
          <w:szCs w:val="28"/>
        </w:rPr>
      </w:pPr>
      <w:r w:rsidRPr="00BD571D">
        <w:rPr>
          <w:szCs w:val="28"/>
        </w:rPr>
        <w:t xml:space="preserve">Thông qua các hoạt động tuyên truyền, kiểm tra, hướng dẫn đã góp phần hạn chế nguy cơ mất an toàn lao động, nâng cao ý thức phòng ngừa tai nạn lao </w:t>
      </w:r>
      <w:r w:rsidRPr="00BD571D">
        <w:rPr>
          <w:szCs w:val="28"/>
        </w:rPr>
        <w:lastRenderedPageBreak/>
        <w:t>động và bệnh nghề nghiệp; tăng cường trách nhiệm của các cơ sở sản xuất, kinh doanh trong việc bảo đảm điều kiện làm việc an toàn cho người lao động.</w:t>
      </w:r>
    </w:p>
    <w:p w14:paraId="5CDBBB31" w14:textId="14D13110" w:rsidR="00BC629F" w:rsidRPr="00537E6E" w:rsidRDefault="00BC629F" w:rsidP="00BD571D">
      <w:pPr>
        <w:shd w:val="clear" w:color="auto" w:fill="FFFFFF"/>
        <w:spacing w:line="400" w:lineRule="exact"/>
        <w:ind w:firstLine="706"/>
        <w:rPr>
          <w:rFonts w:eastAsia="Times New Roman"/>
          <w:spacing w:val="3"/>
          <w:szCs w:val="28"/>
        </w:rPr>
      </w:pPr>
      <w:r w:rsidRPr="00BD571D">
        <w:rPr>
          <w:rFonts w:eastAsia="Times New Roman"/>
          <w:spacing w:val="3"/>
          <w:szCs w:val="28"/>
        </w:rPr>
        <w:t>C</w:t>
      </w:r>
      <w:r w:rsidRPr="00537E6E">
        <w:rPr>
          <w:rFonts w:eastAsia="Times New Roman"/>
          <w:spacing w:val="3"/>
          <w:szCs w:val="28"/>
        </w:rPr>
        <w:t>ông tác phòng ngừa, nhận diện và kiểm soát nguy cơ mất an toàn được chú trọng hơn; hoạt động kiểm tra, tự kiểm tra được duy trì.</w:t>
      </w:r>
    </w:p>
    <w:p w14:paraId="16BDC31C" w14:textId="3A7AC15A" w:rsidR="00BC629F" w:rsidRPr="00537E6E" w:rsidRDefault="00BC629F" w:rsidP="00BD571D">
      <w:pPr>
        <w:shd w:val="clear" w:color="auto" w:fill="FFFFFF"/>
        <w:spacing w:line="400" w:lineRule="exact"/>
        <w:ind w:firstLine="706"/>
        <w:rPr>
          <w:rFonts w:eastAsia="Times New Roman"/>
          <w:spacing w:val="3"/>
          <w:szCs w:val="28"/>
        </w:rPr>
      </w:pPr>
      <w:r w:rsidRPr="00BD571D">
        <w:rPr>
          <w:rFonts w:eastAsia="Times New Roman"/>
          <w:spacing w:val="3"/>
          <w:szCs w:val="28"/>
        </w:rPr>
        <w:t>V</w:t>
      </w:r>
      <w:r w:rsidRPr="00537E6E">
        <w:rPr>
          <w:rFonts w:eastAsia="Times New Roman"/>
          <w:spacing w:val="3"/>
          <w:szCs w:val="28"/>
        </w:rPr>
        <w:t>iệc chăm sóc sức khỏe người lao động, cải thiện điều kiện làm việc và thực hiện các chế độ, chính sách về ATVSLĐ được quan tâm.</w:t>
      </w:r>
    </w:p>
    <w:p w14:paraId="65CB607D" w14:textId="79C2DF9D" w:rsidR="00BC629F" w:rsidRPr="00BD571D" w:rsidRDefault="00BC629F" w:rsidP="00BD571D">
      <w:pPr>
        <w:shd w:val="clear" w:color="auto" w:fill="FFFFFF"/>
        <w:spacing w:line="400" w:lineRule="exact"/>
        <w:ind w:firstLine="706"/>
        <w:rPr>
          <w:rFonts w:eastAsia="Times New Roman"/>
          <w:spacing w:val="3"/>
          <w:szCs w:val="28"/>
        </w:rPr>
      </w:pPr>
      <w:r w:rsidRPr="00BD571D">
        <w:rPr>
          <w:rFonts w:eastAsia="Times New Roman"/>
          <w:spacing w:val="3"/>
          <w:szCs w:val="28"/>
        </w:rPr>
        <w:t>C</w:t>
      </w:r>
      <w:r w:rsidRPr="00537E6E">
        <w:rPr>
          <w:rFonts w:eastAsia="Times New Roman"/>
          <w:spacing w:val="3"/>
          <w:szCs w:val="28"/>
        </w:rPr>
        <w:t>ông tác phối hợp giữa các bộ phận, tổ chức đoàn thể trong tuyên truyền, giám sát và thực hiện ATVSLĐ từng bước được tăng cường.</w:t>
      </w:r>
    </w:p>
    <w:p w14:paraId="44098465" w14:textId="1431BC4A" w:rsidR="00BC629F" w:rsidRPr="00537E6E" w:rsidRDefault="00BC629F" w:rsidP="00BD571D">
      <w:pPr>
        <w:shd w:val="clear" w:color="auto" w:fill="FFFFFF"/>
        <w:spacing w:line="400" w:lineRule="exact"/>
        <w:ind w:firstLine="706"/>
        <w:rPr>
          <w:rFonts w:eastAsia="Times New Roman"/>
          <w:b/>
          <w:spacing w:val="3"/>
          <w:szCs w:val="28"/>
        </w:rPr>
      </w:pPr>
      <w:r w:rsidRPr="00BD571D">
        <w:rPr>
          <w:rFonts w:eastAsia="Times New Roman"/>
          <w:b/>
          <w:spacing w:val="3"/>
          <w:szCs w:val="28"/>
        </w:rPr>
        <w:t>1.2. Hạn chế:</w:t>
      </w:r>
    </w:p>
    <w:p w14:paraId="14CECC85" w14:textId="77777777" w:rsidR="00BC629F" w:rsidRPr="00537E6E" w:rsidRDefault="00BC629F"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Công tác tuyên truyền tại một số thời điểm còn chưa thường xuyên, nội dung và hình thức chưa thật sự đa dạng.</w:t>
      </w:r>
    </w:p>
    <w:p w14:paraId="5C88C163" w14:textId="77777777" w:rsidR="00BC629F" w:rsidRPr="00537E6E" w:rsidRDefault="00BC629F" w:rsidP="00002122">
      <w:pPr>
        <w:shd w:val="clear" w:color="auto" w:fill="FFFFFF"/>
        <w:spacing w:line="400" w:lineRule="exact"/>
        <w:ind w:firstLine="706"/>
        <w:jc w:val="both"/>
        <w:rPr>
          <w:rFonts w:eastAsia="Times New Roman"/>
          <w:spacing w:val="3"/>
          <w:szCs w:val="28"/>
        </w:rPr>
      </w:pPr>
      <w:r w:rsidRPr="00537E6E">
        <w:rPr>
          <w:rFonts w:eastAsia="Times New Roman"/>
          <w:spacing w:val="3"/>
          <w:szCs w:val="28"/>
        </w:rPr>
        <w:t>Việc nhận diện, đánh giá nguy cơ tại một số vị trí làm việc còn chưa đầy đủ.</w:t>
      </w:r>
    </w:p>
    <w:p w14:paraId="056FE037" w14:textId="77777777" w:rsidR="00BC629F" w:rsidRPr="00537E6E" w:rsidRDefault="00BC629F"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Công tác tự kiểm tra ở một số bộ phận có lúc chưa được thực hiện thường xuyên.</w:t>
      </w:r>
    </w:p>
    <w:p w14:paraId="2FF94B04" w14:textId="77777777" w:rsidR="00BC629F" w:rsidRPr="00537E6E" w:rsidRDefault="00BC629F"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Việc theo dõi, cập nhật số liệu về ATVSLĐ chưa thật sự đồng bộ.</w:t>
      </w:r>
    </w:p>
    <w:p w14:paraId="09BF924D" w14:textId="77777777" w:rsidR="00BC629F" w:rsidRPr="00537E6E" w:rsidRDefault="00BC629F"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Nguồn kinh phí dành cho công tác ATVSLĐ còn hạn chế.</w:t>
      </w:r>
    </w:p>
    <w:p w14:paraId="155C5025" w14:textId="77777777" w:rsidR="00BC629F" w:rsidRPr="00537E6E" w:rsidRDefault="00BC629F"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Một bộ phận người lao động chưa nhận thức đầy đủ về nguy cơ tai nạn lao động, còn tâm lý chủ quan trong quá trình làm việc.</w:t>
      </w:r>
    </w:p>
    <w:p w14:paraId="02CF116A" w14:textId="44EF7561" w:rsidR="00BC629F" w:rsidRPr="00BD571D" w:rsidRDefault="00BC629F" w:rsidP="00BD571D">
      <w:pPr>
        <w:spacing w:line="400" w:lineRule="exact"/>
        <w:ind w:firstLine="706"/>
        <w:jc w:val="both"/>
        <w:rPr>
          <w:b/>
          <w:szCs w:val="28"/>
        </w:rPr>
      </w:pPr>
      <w:r w:rsidRPr="00BD571D">
        <w:rPr>
          <w:b/>
          <w:szCs w:val="28"/>
        </w:rPr>
        <w:t>2. Nguyên nhân:</w:t>
      </w:r>
    </w:p>
    <w:p w14:paraId="7A7AD0D9" w14:textId="354F1803" w:rsidR="00BC629F" w:rsidRPr="00537E6E" w:rsidRDefault="00BC629F" w:rsidP="00BD571D">
      <w:pPr>
        <w:shd w:val="clear" w:color="auto" w:fill="FFFFFF"/>
        <w:spacing w:line="400" w:lineRule="exact"/>
        <w:ind w:firstLine="706"/>
        <w:jc w:val="both"/>
        <w:rPr>
          <w:rFonts w:eastAsia="Times New Roman"/>
          <w:spacing w:val="3"/>
          <w:szCs w:val="28"/>
        </w:rPr>
      </w:pPr>
      <w:r w:rsidRPr="00BD571D">
        <w:rPr>
          <w:rFonts w:eastAsia="Times New Roman"/>
          <w:b/>
          <w:spacing w:val="3"/>
          <w:szCs w:val="28"/>
        </w:rPr>
        <w:t xml:space="preserve">2.1. </w:t>
      </w:r>
      <w:r w:rsidRPr="00537E6E">
        <w:rPr>
          <w:rFonts w:eastAsia="Times New Roman"/>
          <w:b/>
          <w:spacing w:val="3"/>
          <w:szCs w:val="28"/>
        </w:rPr>
        <w:t>Nguyên nhân khách quan</w:t>
      </w:r>
      <w:r w:rsidRPr="00537E6E">
        <w:rPr>
          <w:rFonts w:eastAsia="Times New Roman"/>
          <w:spacing w:val="3"/>
          <w:szCs w:val="28"/>
        </w:rPr>
        <w:t>: Hoạt động sản xuất, kinh doanh và điều kiện lao động ngày càng đa dạng; một số nguy cơ mới phát sinh trong quá trình ứng dụng máy móc, thiết bị và thay đổi phương thức tổ chức lao động. Nguồn lực dành cho công tác ATVSLĐ ở một số thời điểm còn hạn chế.</w:t>
      </w:r>
    </w:p>
    <w:p w14:paraId="3EA9B62D" w14:textId="209CAABF" w:rsidR="00BC629F" w:rsidRPr="00537E6E" w:rsidRDefault="00BC629F" w:rsidP="00BD571D">
      <w:pPr>
        <w:shd w:val="clear" w:color="auto" w:fill="FFFFFF"/>
        <w:spacing w:line="400" w:lineRule="exact"/>
        <w:ind w:firstLine="706"/>
        <w:jc w:val="both"/>
        <w:rPr>
          <w:rFonts w:eastAsia="Times New Roman"/>
          <w:spacing w:val="3"/>
          <w:szCs w:val="28"/>
        </w:rPr>
      </w:pPr>
      <w:r w:rsidRPr="00BD571D">
        <w:rPr>
          <w:rFonts w:eastAsia="Times New Roman"/>
          <w:b/>
          <w:spacing w:val="3"/>
          <w:szCs w:val="28"/>
        </w:rPr>
        <w:t xml:space="preserve">2.2. </w:t>
      </w:r>
      <w:r w:rsidRPr="00537E6E">
        <w:rPr>
          <w:rFonts w:eastAsia="Times New Roman"/>
          <w:b/>
          <w:spacing w:val="3"/>
          <w:szCs w:val="28"/>
        </w:rPr>
        <w:t>Nguyên nhân chủ quan</w:t>
      </w:r>
      <w:r w:rsidRPr="00537E6E">
        <w:rPr>
          <w:rFonts w:eastAsia="Times New Roman"/>
          <w:spacing w:val="3"/>
          <w:szCs w:val="28"/>
        </w:rPr>
        <w:t>: Công tác lãnh đạo, kiểm tra, giám sát ở một số bộ phận chưa thật sự quyết liệt; ý thức tự giác chấp hành quy định ATVSLĐ của một số người lao động chưa cao; cán bộ làm công tác ATVSLĐ còn kiêm nhiệm nên thời gian và điều kiện thực hiện nhiệm vụ còn hạn chế.</w:t>
      </w:r>
    </w:p>
    <w:p w14:paraId="66A3608D" w14:textId="77777777" w:rsidR="0014102E" w:rsidRDefault="0014102E" w:rsidP="00BD571D">
      <w:pPr>
        <w:spacing w:line="400" w:lineRule="exact"/>
        <w:ind w:firstLine="720"/>
        <w:jc w:val="both"/>
        <w:rPr>
          <w:b/>
          <w:szCs w:val="28"/>
        </w:rPr>
      </w:pPr>
    </w:p>
    <w:p w14:paraId="75FB1810" w14:textId="77777777" w:rsidR="00FB4B1E" w:rsidRDefault="00FB4B1E" w:rsidP="00BD571D">
      <w:pPr>
        <w:spacing w:line="400" w:lineRule="exact"/>
        <w:ind w:firstLine="720"/>
        <w:jc w:val="both"/>
        <w:rPr>
          <w:b/>
          <w:szCs w:val="28"/>
        </w:rPr>
      </w:pPr>
    </w:p>
    <w:p w14:paraId="23BE502B" w14:textId="77777777" w:rsidR="00FB4B1E" w:rsidRDefault="00FB4B1E" w:rsidP="00BD571D">
      <w:pPr>
        <w:spacing w:line="400" w:lineRule="exact"/>
        <w:ind w:firstLine="720"/>
        <w:jc w:val="both"/>
        <w:rPr>
          <w:b/>
          <w:szCs w:val="28"/>
        </w:rPr>
      </w:pPr>
    </w:p>
    <w:p w14:paraId="0B60A180" w14:textId="3CD71E9D" w:rsidR="0071190C" w:rsidRPr="00BD571D" w:rsidRDefault="00E27196" w:rsidP="00BD571D">
      <w:pPr>
        <w:spacing w:line="400" w:lineRule="exact"/>
        <w:ind w:firstLine="720"/>
        <w:jc w:val="both"/>
        <w:rPr>
          <w:b/>
          <w:szCs w:val="28"/>
        </w:rPr>
      </w:pPr>
      <w:r w:rsidRPr="00BD571D">
        <w:rPr>
          <w:b/>
          <w:szCs w:val="28"/>
        </w:rPr>
        <w:t>3.</w:t>
      </w:r>
      <w:r w:rsidR="00BC629F" w:rsidRPr="00BD571D">
        <w:rPr>
          <w:b/>
          <w:szCs w:val="28"/>
        </w:rPr>
        <w:t xml:space="preserve"> Bài học kinh nghiệm: </w:t>
      </w:r>
    </w:p>
    <w:p w14:paraId="14C346EA" w14:textId="77777777" w:rsidR="0071190C" w:rsidRPr="00537E6E" w:rsidRDefault="0071190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Phải xác định công tác ATVSLĐ là nhiệm vụ thường xuyên, lâu dài, gắn trách nhiệm trực tiếp của người đứng đầu với kết quả thực hiện.</w:t>
      </w:r>
    </w:p>
    <w:p w14:paraId="22842AD8" w14:textId="77777777" w:rsidR="0071190C" w:rsidRPr="00537E6E" w:rsidRDefault="0071190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lastRenderedPageBreak/>
        <w:t>Công tác phòng ngừa phải được đặt lên hàng đầu; chủ động nhận diện, đánh giá và kiểm soát nguy cơ trước khi xảy ra tai nạn.</w:t>
      </w:r>
    </w:p>
    <w:p w14:paraId="436C5DE9" w14:textId="77777777" w:rsidR="0071190C" w:rsidRPr="00537E6E" w:rsidRDefault="0071190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Tuyên truyền, huấn luyện phải gắn với từng vị trí việc làm, từng nhóm đối tượng và từng nguy cơ cụ thể, tránh hình thức.</w:t>
      </w:r>
    </w:p>
    <w:p w14:paraId="2F5B8B63" w14:textId="77777777" w:rsidR="0071190C" w:rsidRPr="00537E6E" w:rsidRDefault="0071190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Kiểm tra, giám sát phải thường xuyên, thực chất; phát hiện tồn tại phải gắn với thời hạn và trách nhiệm khắc phục.</w:t>
      </w:r>
    </w:p>
    <w:p w14:paraId="65FF2356" w14:textId="77777777" w:rsidR="0071190C" w:rsidRPr="00537E6E" w:rsidRDefault="0071190C"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Phải phát huy vai trò của tổ chức công đoàn, các đoàn thể và người lao động trong giám sát, phát hiện nguy cơ và xây dựng môi trường làm việc an toàn.</w:t>
      </w:r>
    </w:p>
    <w:p w14:paraId="0FD9B492" w14:textId="3FE1BA93" w:rsidR="004E1D2C" w:rsidRPr="00BD571D" w:rsidRDefault="00BC629F" w:rsidP="00BD571D">
      <w:pPr>
        <w:spacing w:line="400" w:lineRule="exact"/>
        <w:ind w:firstLine="720"/>
        <w:jc w:val="both"/>
        <w:rPr>
          <w:szCs w:val="28"/>
        </w:rPr>
      </w:pPr>
      <w:r w:rsidRPr="00BD571D">
        <w:rPr>
          <w:szCs w:val="28"/>
        </w:rPr>
        <w:t xml:space="preserve">Sự quan tâm chỉ đạo của cấp ủy, chính quyền là yếu tố quyết định hiệu quả triển khai. Cần tăng cường phối hợp giữa các cơ quan, đơn vị, doanh nghiệp và các tổ chức đoàn thể. Đẩy mạnh tuyên truyền bằng nhiều hình thức phù hợp với từng nhóm đối tượng. </w:t>
      </w:r>
    </w:p>
    <w:p w14:paraId="51BF7723" w14:textId="33DA771F" w:rsidR="004A00A3" w:rsidRPr="00BD571D" w:rsidRDefault="004A00A3" w:rsidP="00BD571D">
      <w:pPr>
        <w:spacing w:line="400" w:lineRule="exact"/>
        <w:ind w:firstLine="720"/>
        <w:jc w:val="both"/>
        <w:rPr>
          <w:b/>
          <w:szCs w:val="28"/>
        </w:rPr>
      </w:pPr>
      <w:r w:rsidRPr="00BD571D">
        <w:rPr>
          <w:b/>
          <w:szCs w:val="28"/>
        </w:rPr>
        <w:t>I</w:t>
      </w:r>
      <w:r w:rsidR="00FB4B1E">
        <w:rPr>
          <w:b/>
          <w:szCs w:val="28"/>
        </w:rPr>
        <w:t>V</w:t>
      </w:r>
      <w:r w:rsidRPr="00BD571D">
        <w:rPr>
          <w:b/>
          <w:szCs w:val="28"/>
        </w:rPr>
        <w:t>: Phương hướng, nhiệm vụ trong thời gian tới:</w:t>
      </w:r>
    </w:p>
    <w:p w14:paraId="485632CE" w14:textId="79A73FB2"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 xml:space="preserve">Để tiếp tục thực hiện hiệu quả Chỉ thị số 31-CT/TW, trong thời gian tới </w:t>
      </w:r>
      <w:r w:rsidRPr="00BD571D">
        <w:rPr>
          <w:rFonts w:eastAsia="Times New Roman"/>
          <w:spacing w:val="3"/>
          <w:szCs w:val="28"/>
        </w:rPr>
        <w:t>UBND xã, các cơ quan đơn vị, doanh nghiệp, người sử dụng lao động cần</w:t>
      </w:r>
      <w:r w:rsidRPr="00537E6E">
        <w:rPr>
          <w:rFonts w:eastAsia="Times New Roman"/>
          <w:spacing w:val="3"/>
          <w:szCs w:val="28"/>
        </w:rPr>
        <w:t xml:space="preserve"> tập trung thực hiện các nhiệm vụ sau:</w:t>
      </w:r>
    </w:p>
    <w:p w14:paraId="36B2F8B5"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1. Tiếp tục tăng cường sự lãnh đạo của cấp ủy, trách nhiệm của người đứng đầu</w:t>
      </w:r>
    </w:p>
    <w:p w14:paraId="00B7E2DD"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Tiếp tục quán triệt sâu sắc nội dung Chỉ thị số 31-CT/TW; đưa công tác ATVSLĐ vào chương trình công tác thường xuyên của cấp ủy, chính quyền, cơ quan, đơn vị.</w:t>
      </w:r>
    </w:p>
    <w:p w14:paraId="385A2627"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Xác định rõ trách nhiệm của người đứng đầu và từng bộ phận, cá nhân trong tổ chức thực hiện; kịp thời chấn chỉnh những biểu hiện chủ quan, buông lỏng quản lý.</w:t>
      </w:r>
    </w:p>
    <w:p w14:paraId="5B328FDE"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2. Đẩy mạnh tuyên truyền, phổ biến pháp luật</w:t>
      </w:r>
    </w:p>
    <w:p w14:paraId="71BF43E8"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Đổi mới nội dung, hình thức tuyên truyền; chú trọng các nhóm người lao động làm việc trong môi trường có nguy cơ cao.</w:t>
      </w:r>
    </w:p>
    <w:p w14:paraId="14146BB6"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Tăng cường tuyên truyền thông qua hội nghị, sinh hoạt chuyên môn, sinh hoạt chi bộ, phương tiện thông tin đại chúng, mạng xã hội, bảng tin và các hình thức trực quan phù hợp.</w:t>
      </w:r>
    </w:p>
    <w:p w14:paraId="12727EBB"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3. Tăng cường phòng ngừa, kiểm soát nguy cơ</w:t>
      </w:r>
    </w:p>
    <w:p w14:paraId="0C1190BF"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Thường xuyên rà soát, nhận diện các yếu tố nguy hiểm, yếu tố có hại; thực hiện đánh giá rủi ro và áp dụng các biện pháp kiểm soát phù hợp.</w:t>
      </w:r>
    </w:p>
    <w:p w14:paraId="7E7672EF"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lastRenderedPageBreak/>
        <w:t>Ưu tiên nguồn lực để xử lý ngay các nguy cơ có thể gây tai nạn nghiêm trọng; không để tồn tại kéo dài các điều kiện làm việc không bảo đảm an toàn.</w:t>
      </w:r>
    </w:p>
    <w:p w14:paraId="0535D616"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4. Nâng cao chất lượng huấn luyện ATVSLĐ</w:t>
      </w:r>
    </w:p>
    <w:p w14:paraId="52C5F6D7"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Tổ chức hoặc cử người lao động tham gia huấn luyện ATVSLĐ đầy đủ, đúng đối tượng; tăng cường hướng dẫn thực hành, xử lý tình huống và kỹ năng phòng ngừa tai nạn.</w:t>
      </w:r>
    </w:p>
    <w:p w14:paraId="587BB016"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5. Tăng cường kiểm tra, giám sát</w:t>
      </w:r>
    </w:p>
    <w:p w14:paraId="70D74F90"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Duy trì kiểm tra định kỳ và đột xuất; tập trung vào những vị trí, công việc có nguy cơ cao.</w:t>
      </w:r>
    </w:p>
    <w:p w14:paraId="17C9278C"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Sau kiểm tra phải có kết luận, yêu cầu khắc phục và theo dõi kết quả thực hiện; xử lý nghiêm các trường hợp vi phạm quy định về ATVSLĐ theo thẩm quyền.</w:t>
      </w:r>
    </w:p>
    <w:p w14:paraId="40F5469C"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6. Chăm sóc sức khỏe và phòng ngừa bệnh nghề nghiệp</w:t>
      </w:r>
    </w:p>
    <w:p w14:paraId="253631A3"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Thực hiện đầy đủ việc khám sức khỏe định kỳ, khám phát hiện bệnh nghề nghiệp đối với các đối tượng thuộc diện quy định; quan tâm cải thiện điều kiện làm việc và kiểm soát các yếu tố có hại.</w:t>
      </w:r>
    </w:p>
    <w:p w14:paraId="4667AB14"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7. Đẩy mạnh ứng dụng công nghệ thông tin</w:t>
      </w:r>
    </w:p>
    <w:p w14:paraId="32A0F378"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Từng bước ứng dụng công nghệ thông tin trong quản lý hồ sơ, thống kê, báo cáo, theo dõi tình hình tai nạn lao động, sự cố và kết quả khắc phục nguy cơ mất an toàn, phù hợp với yêu cầu chuyển đổi số.</w:t>
      </w:r>
    </w:p>
    <w:p w14:paraId="68309174" w14:textId="56C24342" w:rsidR="004A00A3" w:rsidRPr="00537E6E" w:rsidRDefault="004A00A3" w:rsidP="00BD571D">
      <w:pPr>
        <w:shd w:val="clear" w:color="auto" w:fill="FFFFFF"/>
        <w:spacing w:line="400" w:lineRule="exact"/>
        <w:jc w:val="both"/>
        <w:rPr>
          <w:rFonts w:eastAsia="Times New Roman"/>
          <w:spacing w:val="3"/>
          <w:szCs w:val="28"/>
        </w:rPr>
      </w:pPr>
      <w:r w:rsidRPr="00BD571D">
        <w:rPr>
          <w:rFonts w:eastAsia="Times New Roman"/>
          <w:spacing w:val="3"/>
          <w:szCs w:val="28"/>
        </w:rPr>
        <w:tab/>
      </w:r>
      <w:r w:rsidRPr="00537E6E">
        <w:rPr>
          <w:rFonts w:eastAsia="Times New Roman"/>
          <w:spacing w:val="3"/>
          <w:szCs w:val="28"/>
        </w:rPr>
        <w:t>8. Phát huy vai trò của các tổ chức đoàn thể</w:t>
      </w:r>
    </w:p>
    <w:p w14:paraId="4CF03665"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Tăng cường phối hợp với công đoàn và các tổ chức đoàn thể trong tuyên truyền, vận động cán bộ, đoàn viên, người lao động chấp hành quy định về ATVSLĐ; phát hiện, phản ánh nguy cơ mất an toàn và tham gia giám sát việc thực hiện.</w:t>
      </w:r>
    </w:p>
    <w:p w14:paraId="647E484B" w14:textId="475C9940" w:rsidR="004A00A3" w:rsidRPr="00BD571D" w:rsidRDefault="004A00A3" w:rsidP="00BD571D">
      <w:pPr>
        <w:shd w:val="clear" w:color="auto" w:fill="FFFFFF"/>
        <w:spacing w:line="400" w:lineRule="exact"/>
        <w:ind w:firstLine="720"/>
        <w:jc w:val="both"/>
        <w:rPr>
          <w:rFonts w:eastAsia="Times New Roman"/>
          <w:b/>
          <w:spacing w:val="3"/>
          <w:szCs w:val="28"/>
        </w:rPr>
      </w:pPr>
      <w:r w:rsidRPr="00BD571D">
        <w:rPr>
          <w:rFonts w:eastAsia="Times New Roman"/>
          <w:b/>
          <w:spacing w:val="3"/>
          <w:szCs w:val="28"/>
        </w:rPr>
        <w:t>IV: Kiến nghị đề xuất:</w:t>
      </w:r>
    </w:p>
    <w:p w14:paraId="541F4F21" w14:textId="2774FE1D" w:rsidR="004A00A3" w:rsidRPr="00537E6E" w:rsidRDefault="004A00A3" w:rsidP="00BD571D">
      <w:pPr>
        <w:shd w:val="clear" w:color="auto" w:fill="FFFFFF"/>
        <w:spacing w:line="400" w:lineRule="exact"/>
        <w:ind w:firstLine="720"/>
        <w:jc w:val="both"/>
        <w:rPr>
          <w:rFonts w:eastAsia="Times New Roman"/>
          <w:b/>
          <w:spacing w:val="3"/>
          <w:szCs w:val="28"/>
        </w:rPr>
      </w:pPr>
      <w:r w:rsidRPr="00537E6E">
        <w:rPr>
          <w:rFonts w:eastAsia="Times New Roman"/>
          <w:b/>
          <w:spacing w:val="3"/>
          <w:szCs w:val="28"/>
        </w:rPr>
        <w:t>1. Đối với cấp trên</w:t>
      </w:r>
      <w:r w:rsidR="00BD571D" w:rsidRPr="00BD571D">
        <w:rPr>
          <w:rFonts w:eastAsia="Times New Roman"/>
          <w:b/>
          <w:spacing w:val="3"/>
          <w:szCs w:val="28"/>
        </w:rPr>
        <w:t>:</w:t>
      </w:r>
    </w:p>
    <w:p w14:paraId="30683448" w14:textId="20161EF1"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 xml:space="preserve">Đề nghị </w:t>
      </w:r>
      <w:r w:rsidR="00BD571D" w:rsidRPr="00BD571D">
        <w:rPr>
          <w:rFonts w:eastAsia="Times New Roman"/>
          <w:spacing w:val="3"/>
          <w:szCs w:val="28"/>
        </w:rPr>
        <w:t>Sở Nôị vụ và các cơ quan cấp trên</w:t>
      </w:r>
      <w:r w:rsidRPr="00537E6E">
        <w:rPr>
          <w:rFonts w:eastAsia="Times New Roman"/>
          <w:spacing w:val="3"/>
          <w:szCs w:val="28"/>
        </w:rPr>
        <w:t xml:space="preserve"> tiếp tục quan tâm chỉ đạo, hướng dẫn chuyên môn về công tác ATVSLĐ; tổ chức các lớp tập huấn, bồi dưỡng nghiệp vụ cho cán bộ phụ trách công tác ATVSLĐ.</w:t>
      </w:r>
    </w:p>
    <w:p w14:paraId="28AA8839" w14:textId="77777777" w:rsidR="004A00A3" w:rsidRPr="00537E6E" w:rsidRDefault="004A00A3" w:rsidP="00BD571D">
      <w:pPr>
        <w:shd w:val="clear" w:color="auto" w:fill="FFFFFF"/>
        <w:spacing w:line="400" w:lineRule="exact"/>
        <w:jc w:val="both"/>
        <w:rPr>
          <w:rFonts w:eastAsia="Times New Roman"/>
          <w:spacing w:val="3"/>
          <w:szCs w:val="28"/>
        </w:rPr>
      </w:pPr>
    </w:p>
    <w:p w14:paraId="3138B2EC"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t>Đề nghị tăng cường cung cấp tài liệu tuyên truyền, hướng dẫn nhận diện và kiểm soát nguy cơ tai nạn lao động, bệnh nghề nghiệp, nhất là đối với các lĩnh vực, ngành nghề có nguy cơ cao.</w:t>
      </w:r>
    </w:p>
    <w:p w14:paraId="70D30C30" w14:textId="77777777"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spacing w:val="3"/>
          <w:szCs w:val="28"/>
        </w:rPr>
        <w:lastRenderedPageBreak/>
        <w:t>Đề nghị quan tâm bố trí nguồn lực, kinh phí để thực hiện các hoạt động tuyên truyền, huấn luyện, kiểm tra, cải thiện điều kiện làm việc và phòng ngừa tai nạn lao động.</w:t>
      </w:r>
    </w:p>
    <w:p w14:paraId="469FE8F3" w14:textId="0BADD946" w:rsidR="004A00A3" w:rsidRPr="00537E6E" w:rsidRDefault="004A00A3" w:rsidP="00BD571D">
      <w:pPr>
        <w:shd w:val="clear" w:color="auto" w:fill="FFFFFF"/>
        <w:spacing w:line="400" w:lineRule="exact"/>
        <w:ind w:firstLine="720"/>
        <w:jc w:val="both"/>
        <w:rPr>
          <w:rFonts w:eastAsia="Times New Roman"/>
          <w:spacing w:val="3"/>
          <w:szCs w:val="28"/>
        </w:rPr>
      </w:pPr>
      <w:r w:rsidRPr="00537E6E">
        <w:rPr>
          <w:rFonts w:eastAsia="Times New Roman"/>
          <w:b/>
          <w:spacing w:val="3"/>
          <w:szCs w:val="28"/>
        </w:rPr>
        <w:t>2. Đối với các cơ quan, đơn vị có liên quan</w:t>
      </w:r>
      <w:r w:rsidR="00BD571D" w:rsidRPr="00BD571D">
        <w:rPr>
          <w:rFonts w:eastAsia="Times New Roman"/>
          <w:spacing w:val="3"/>
          <w:szCs w:val="28"/>
        </w:rPr>
        <w:t>:</w:t>
      </w:r>
    </w:p>
    <w:p w14:paraId="6423C0BE" w14:textId="77777777" w:rsidR="004A00A3" w:rsidRPr="00537E6E" w:rsidRDefault="004A00A3"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Tiếp tục tăng cường phối hợp trong trao đổi thông tin, tuyên truyền, kiểm tra, giám sát và xử lý các vấn đề liên quan đến ATVSLĐ; kịp thời chia sẻ các mô hình hay, cách làm hiệu quả và kinh nghiệm trong phòng ngừa tai nạn lao động, bệnh nghề nghiệp.</w:t>
      </w:r>
    </w:p>
    <w:p w14:paraId="3F446B53" w14:textId="77777777" w:rsidR="00BD571D" w:rsidRPr="00537E6E" w:rsidRDefault="00BD571D"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Việc triển khai thực hiện Chỉ thị số 31-CT/TW ngày 19/3/2024 của Ban Bí thư Trung ương Đảng khóa XIII đã tạo chuyển biến tích cực trong nhận thức và hành động của cấp ủy, chính quyền, cán bộ, người lao động về công tác an toàn, vệ sinh lao động.</w:t>
      </w:r>
    </w:p>
    <w:p w14:paraId="3A11BCE2" w14:textId="4A172552" w:rsidR="00BD571D" w:rsidRPr="00537E6E" w:rsidRDefault="00BD571D"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 xml:space="preserve">Trong thời gian tới, </w:t>
      </w:r>
      <w:r w:rsidR="00B1762C">
        <w:rPr>
          <w:rFonts w:eastAsia="Times New Roman"/>
          <w:spacing w:val="3"/>
          <w:szCs w:val="28"/>
        </w:rPr>
        <w:t>UBND xã Kỳ Xuân</w:t>
      </w:r>
      <w:r w:rsidRPr="00537E6E">
        <w:rPr>
          <w:rFonts w:eastAsia="Times New Roman"/>
          <w:spacing w:val="3"/>
          <w:szCs w:val="28"/>
        </w:rPr>
        <w:t xml:space="preserve"> tiếp tục xác định ATVSLĐ là nhiệm vụ quan trọng, thường xuyên; chủ động phòng ngừa, kiểm soát nguy cơ, cải thiện điều kiện làm việc, bảo vệ tính mạng, sức khỏe người lao động; đồng thời gắn công tác ATVSLĐ với nhiệm vụ phát triển kinh tế - xã hội và xây dựng cơ quan, đơn vị an toàn, ổn định, phát triển bền vững.</w:t>
      </w:r>
    </w:p>
    <w:p w14:paraId="5ED81D0A" w14:textId="23380DA3" w:rsidR="00BD571D" w:rsidRPr="00537E6E" w:rsidRDefault="00BD571D" w:rsidP="00BD571D">
      <w:pPr>
        <w:shd w:val="clear" w:color="auto" w:fill="FFFFFF"/>
        <w:spacing w:line="400" w:lineRule="exact"/>
        <w:ind w:firstLine="706"/>
        <w:jc w:val="both"/>
        <w:rPr>
          <w:rFonts w:eastAsia="Times New Roman"/>
          <w:spacing w:val="3"/>
          <w:szCs w:val="28"/>
        </w:rPr>
      </w:pPr>
      <w:r w:rsidRPr="00537E6E">
        <w:rPr>
          <w:rFonts w:eastAsia="Times New Roman"/>
          <w:spacing w:val="3"/>
          <w:szCs w:val="28"/>
        </w:rPr>
        <w:t xml:space="preserve">Trên đây là Báo cáo kết quả thực hiện Chỉ thị số 31-CT/TW ngày 19/3/2024 của Ban Bí thư Trung ương Đảng khóa XIII về tiếp tục tăng cường sự lãnh đạo của Đảng đối với công tác an toàn, vệ sinh lao động trong tình hình mới của </w:t>
      </w:r>
      <w:r w:rsidR="00B1762C">
        <w:rPr>
          <w:rFonts w:eastAsia="Times New Roman"/>
          <w:spacing w:val="3"/>
          <w:szCs w:val="28"/>
        </w:rPr>
        <w:t>UBND xã Kỳ Xuân</w:t>
      </w:r>
      <w:r w:rsidRPr="00BD571D">
        <w:rPr>
          <w:rFonts w:eastAsia="Times New Roman"/>
          <w:spacing w:val="3"/>
          <w:szCs w:val="28"/>
        </w:rPr>
        <w:t xml:space="preserve"> báo cáo Sở Nội vụ được biết và tổng hợp</w:t>
      </w:r>
      <w:r w:rsidR="00FB4B1E">
        <w:rPr>
          <w:rFonts w:eastAsia="Times New Roman"/>
          <w:spacing w:val="3"/>
          <w:szCs w:val="28"/>
        </w:rPr>
        <w:t>.</w:t>
      </w:r>
    </w:p>
    <w:p w14:paraId="389B95CE" w14:textId="77777777" w:rsidR="0095647F" w:rsidRPr="003C6FF8" w:rsidRDefault="0095647F" w:rsidP="00BD571D">
      <w:pPr>
        <w:jc w:val="both"/>
        <w:rPr>
          <w:sz w:val="14"/>
          <w:szCs w:val="8"/>
        </w:rPr>
      </w:pPr>
    </w:p>
    <w:tbl>
      <w:tblPr>
        <w:tblW w:w="9415" w:type="dxa"/>
        <w:tblInd w:w="108" w:type="dxa"/>
        <w:tblLook w:val="01E0" w:firstRow="1" w:lastRow="1" w:firstColumn="1" w:lastColumn="1" w:noHBand="0" w:noVBand="0"/>
      </w:tblPr>
      <w:tblGrid>
        <w:gridCol w:w="4510"/>
        <w:gridCol w:w="4905"/>
      </w:tblGrid>
      <w:tr w:rsidR="007C3E88" w14:paraId="2C47A9C3" w14:textId="77777777">
        <w:trPr>
          <w:trHeight w:val="2798"/>
        </w:trPr>
        <w:tc>
          <w:tcPr>
            <w:tcW w:w="4510" w:type="dxa"/>
          </w:tcPr>
          <w:p w14:paraId="4344F788" w14:textId="77777777" w:rsidR="007C3E88" w:rsidRDefault="00E13989">
            <w:pPr>
              <w:jc w:val="both"/>
              <w:rPr>
                <w:b/>
                <w:i/>
                <w:sz w:val="24"/>
                <w:lang w:val="sq-AL"/>
              </w:rPr>
            </w:pPr>
            <w:r>
              <w:rPr>
                <w:b/>
                <w:i/>
                <w:sz w:val="24"/>
                <w:lang w:val="sq-AL"/>
              </w:rPr>
              <w:t>Nơi nhận:</w:t>
            </w:r>
          </w:p>
          <w:p w14:paraId="47D8E323" w14:textId="77777777" w:rsidR="007C3E88" w:rsidRDefault="00E13989">
            <w:pPr>
              <w:jc w:val="both"/>
              <w:rPr>
                <w:sz w:val="22"/>
                <w:lang w:val="sq-AL"/>
              </w:rPr>
            </w:pPr>
            <w:r>
              <w:rPr>
                <w:sz w:val="22"/>
                <w:lang w:val="sq-AL"/>
              </w:rPr>
              <w:t>- Như trên;</w:t>
            </w:r>
          </w:p>
          <w:p w14:paraId="668EA189" w14:textId="296266F6" w:rsidR="007C3E88" w:rsidRDefault="00E13989">
            <w:pPr>
              <w:jc w:val="both"/>
              <w:rPr>
                <w:sz w:val="22"/>
              </w:rPr>
            </w:pPr>
            <w:r>
              <w:rPr>
                <w:sz w:val="22"/>
                <w:lang w:val="sq-AL"/>
              </w:rPr>
              <w:t>- Chủ tịch</w:t>
            </w:r>
            <w:r>
              <w:rPr>
                <w:sz w:val="22"/>
                <w:lang w:val="vi-VN"/>
              </w:rPr>
              <w:t xml:space="preserve"> </w:t>
            </w:r>
            <w:r>
              <w:rPr>
                <w:sz w:val="22"/>
              </w:rPr>
              <w:t xml:space="preserve">và các PCT </w:t>
            </w:r>
            <w:r>
              <w:rPr>
                <w:sz w:val="22"/>
                <w:lang w:val="vi-VN"/>
              </w:rPr>
              <w:t xml:space="preserve">UBND </w:t>
            </w:r>
            <w:r w:rsidR="000C4506">
              <w:rPr>
                <w:sz w:val="22"/>
              </w:rPr>
              <w:t>xã</w:t>
            </w:r>
            <w:r>
              <w:rPr>
                <w:sz w:val="22"/>
                <w:lang w:val="vi-VN"/>
              </w:rPr>
              <w:t>;</w:t>
            </w:r>
          </w:p>
          <w:p w14:paraId="6A63B353" w14:textId="566662EC" w:rsidR="00EF493A" w:rsidRPr="00EF493A" w:rsidRDefault="00EF493A">
            <w:pPr>
              <w:jc w:val="both"/>
              <w:rPr>
                <w:sz w:val="22"/>
              </w:rPr>
            </w:pPr>
            <w:r>
              <w:rPr>
                <w:sz w:val="22"/>
              </w:rPr>
              <w:t xml:space="preserve">- </w:t>
            </w:r>
            <w:r w:rsidR="009A0B10">
              <w:rPr>
                <w:sz w:val="22"/>
              </w:rPr>
              <w:t>Phòng Văn hóa - Xã hội;</w:t>
            </w:r>
          </w:p>
          <w:p w14:paraId="08D7ED39" w14:textId="1CBAC166" w:rsidR="007C3E88" w:rsidRDefault="00E13989">
            <w:pPr>
              <w:jc w:val="both"/>
              <w:rPr>
                <w:sz w:val="22"/>
              </w:rPr>
            </w:pPr>
            <w:r>
              <w:rPr>
                <w:sz w:val="22"/>
              </w:rPr>
              <w:t xml:space="preserve">- Lưu: VT, </w:t>
            </w:r>
            <w:r w:rsidR="00B74C3E">
              <w:rPr>
                <w:sz w:val="22"/>
              </w:rPr>
              <w:t>VHXH</w:t>
            </w:r>
            <w:r>
              <w:rPr>
                <w:sz w:val="22"/>
              </w:rPr>
              <w:t xml:space="preserve">. </w:t>
            </w:r>
          </w:p>
          <w:p w14:paraId="5EB45F20" w14:textId="77777777" w:rsidR="007C3E88" w:rsidRDefault="007C3E88">
            <w:pPr>
              <w:jc w:val="both"/>
              <w:rPr>
                <w:sz w:val="22"/>
              </w:rPr>
            </w:pPr>
          </w:p>
          <w:p w14:paraId="48B22A0A" w14:textId="77777777" w:rsidR="007C3E88" w:rsidRDefault="007C3E88">
            <w:pPr>
              <w:jc w:val="both"/>
              <w:rPr>
                <w:sz w:val="22"/>
              </w:rPr>
            </w:pPr>
          </w:p>
          <w:p w14:paraId="76038C2F" w14:textId="77777777" w:rsidR="007C3E88" w:rsidRDefault="007C3E88">
            <w:pPr>
              <w:jc w:val="both"/>
              <w:rPr>
                <w:sz w:val="22"/>
              </w:rPr>
            </w:pPr>
          </w:p>
          <w:p w14:paraId="0125DD04" w14:textId="77777777" w:rsidR="007C3E88" w:rsidRDefault="007C3E88">
            <w:pPr>
              <w:jc w:val="both"/>
              <w:rPr>
                <w:sz w:val="22"/>
              </w:rPr>
            </w:pPr>
          </w:p>
        </w:tc>
        <w:tc>
          <w:tcPr>
            <w:tcW w:w="4905" w:type="dxa"/>
          </w:tcPr>
          <w:p w14:paraId="249C9256" w14:textId="77777777" w:rsidR="007C3E88" w:rsidRDefault="00E13989">
            <w:pPr>
              <w:jc w:val="center"/>
              <w:rPr>
                <w:b/>
                <w:sz w:val="27"/>
                <w:szCs w:val="27"/>
              </w:rPr>
            </w:pPr>
            <w:r>
              <w:rPr>
                <w:b/>
                <w:sz w:val="27"/>
                <w:szCs w:val="27"/>
              </w:rPr>
              <w:t>TM. ỦY BAN NHÂN DÂN</w:t>
            </w:r>
          </w:p>
          <w:p w14:paraId="25A6A358" w14:textId="77777777" w:rsidR="007C3E88" w:rsidRDefault="00E13989">
            <w:pPr>
              <w:jc w:val="center"/>
              <w:rPr>
                <w:b/>
                <w:sz w:val="27"/>
                <w:szCs w:val="27"/>
              </w:rPr>
            </w:pPr>
            <w:r>
              <w:rPr>
                <w:b/>
                <w:sz w:val="27"/>
                <w:szCs w:val="27"/>
              </w:rPr>
              <w:t>KT. CHỦ TỊCH</w:t>
            </w:r>
          </w:p>
          <w:p w14:paraId="04D52B7F" w14:textId="77777777" w:rsidR="007C3E88" w:rsidRDefault="00E13989">
            <w:pPr>
              <w:jc w:val="center"/>
              <w:rPr>
                <w:b/>
                <w:sz w:val="27"/>
                <w:szCs w:val="27"/>
              </w:rPr>
            </w:pPr>
            <w:r>
              <w:rPr>
                <w:b/>
                <w:sz w:val="27"/>
                <w:szCs w:val="27"/>
              </w:rPr>
              <w:t>PHÓ CHỦ TỊCH</w:t>
            </w:r>
          </w:p>
          <w:p w14:paraId="00F24BAB" w14:textId="77777777" w:rsidR="007C3E88" w:rsidRDefault="007C3E88">
            <w:pPr>
              <w:jc w:val="center"/>
              <w:rPr>
                <w:b/>
                <w:sz w:val="26"/>
                <w:szCs w:val="26"/>
              </w:rPr>
            </w:pPr>
          </w:p>
          <w:p w14:paraId="6A4D9481" w14:textId="77777777" w:rsidR="007C3E88" w:rsidRDefault="007C3E88">
            <w:pPr>
              <w:jc w:val="center"/>
              <w:rPr>
                <w:b/>
              </w:rPr>
            </w:pPr>
          </w:p>
          <w:p w14:paraId="3D4715F5" w14:textId="75F09DC0" w:rsidR="007C3E88" w:rsidRDefault="007C3E88">
            <w:pPr>
              <w:jc w:val="center"/>
              <w:rPr>
                <w:b/>
                <w:lang w:val="vi-VN"/>
              </w:rPr>
            </w:pPr>
          </w:p>
          <w:p w14:paraId="2AE0B4E1" w14:textId="77777777" w:rsidR="009027A2" w:rsidRDefault="009027A2">
            <w:pPr>
              <w:jc w:val="center"/>
              <w:rPr>
                <w:b/>
                <w:lang w:val="vi-VN"/>
              </w:rPr>
            </w:pPr>
          </w:p>
          <w:p w14:paraId="6B2233B7" w14:textId="77777777" w:rsidR="007C3E88" w:rsidRDefault="007C3E88">
            <w:pPr>
              <w:jc w:val="center"/>
              <w:rPr>
                <w:b/>
                <w:lang w:val="vi-VN"/>
              </w:rPr>
            </w:pPr>
          </w:p>
          <w:p w14:paraId="5F827ECF" w14:textId="27A3CCAE" w:rsidR="007C3E88" w:rsidRDefault="00B1762C">
            <w:pPr>
              <w:jc w:val="center"/>
              <w:rPr>
                <w:b/>
                <w:szCs w:val="26"/>
                <w:lang w:val="vi-VN"/>
              </w:rPr>
            </w:pPr>
            <w:r>
              <w:rPr>
                <w:b/>
                <w:szCs w:val="26"/>
              </w:rPr>
              <w:t>Nguyễn Thành Chung</w:t>
            </w:r>
          </w:p>
        </w:tc>
      </w:tr>
    </w:tbl>
    <w:p w14:paraId="0A57B462" w14:textId="4E0B154C" w:rsidR="00BA163C" w:rsidRPr="00655077" w:rsidRDefault="00BA163C" w:rsidP="00ED1A6A">
      <w:pPr>
        <w:ind w:firstLine="720"/>
        <w:jc w:val="both"/>
        <w:rPr>
          <w:color w:val="EE0000"/>
          <w:sz w:val="26"/>
          <w:szCs w:val="26"/>
        </w:rPr>
      </w:pPr>
    </w:p>
    <w:sectPr w:rsidR="00BA163C" w:rsidRPr="00655077" w:rsidSect="009027A2">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2B428" w14:textId="77777777" w:rsidR="00332DE9" w:rsidRDefault="00332DE9">
      <w:r>
        <w:separator/>
      </w:r>
    </w:p>
  </w:endnote>
  <w:endnote w:type="continuationSeparator" w:id="0">
    <w:p w14:paraId="256C3441" w14:textId="77777777" w:rsidR="00332DE9" w:rsidRDefault="0033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91B3F" w14:textId="77777777" w:rsidR="00332DE9" w:rsidRDefault="00332DE9">
      <w:r>
        <w:separator/>
      </w:r>
    </w:p>
  </w:footnote>
  <w:footnote w:type="continuationSeparator" w:id="0">
    <w:p w14:paraId="71488A4F" w14:textId="77777777" w:rsidR="00332DE9" w:rsidRDefault="00332D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645232"/>
      <w:docPartObj>
        <w:docPartGallery w:val="Page Numbers (Top of Page)"/>
        <w:docPartUnique/>
      </w:docPartObj>
    </w:sdtPr>
    <w:sdtEndPr>
      <w:rPr>
        <w:noProof/>
      </w:rPr>
    </w:sdtEndPr>
    <w:sdtContent>
      <w:p w14:paraId="41C36FEA" w14:textId="5AC3BAF7" w:rsidR="007C3E88" w:rsidRDefault="00E13989">
        <w:pPr>
          <w:pStyle w:val="Header"/>
          <w:jc w:val="center"/>
        </w:pPr>
        <w:r>
          <w:fldChar w:fldCharType="begin"/>
        </w:r>
        <w:r>
          <w:instrText xml:space="preserve"> PAGE   \* MERGEFORMAT </w:instrText>
        </w:r>
        <w:r>
          <w:fldChar w:fldCharType="separate"/>
        </w:r>
        <w:r w:rsidR="0096742B">
          <w:rPr>
            <w:noProof/>
          </w:rPr>
          <w:t>2</w:t>
        </w:r>
        <w:r>
          <w:rPr>
            <w:noProof/>
          </w:rPr>
          <w:fldChar w:fldCharType="end"/>
        </w:r>
      </w:p>
    </w:sdtContent>
  </w:sdt>
  <w:p w14:paraId="01A938AE" w14:textId="77777777" w:rsidR="007C3E88" w:rsidRDefault="007C3E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79BE"/>
    <w:multiLevelType w:val="hybridMultilevel"/>
    <w:tmpl w:val="A7946A8C"/>
    <w:lvl w:ilvl="0" w:tplc="C7885FF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 w15:restartNumberingAfterBreak="0">
    <w:nsid w:val="0C82181D"/>
    <w:multiLevelType w:val="multilevel"/>
    <w:tmpl w:val="A202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204F9"/>
    <w:multiLevelType w:val="hybridMultilevel"/>
    <w:tmpl w:val="87D20A2A"/>
    <w:lvl w:ilvl="0" w:tplc="4D202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9C778E"/>
    <w:multiLevelType w:val="hybridMultilevel"/>
    <w:tmpl w:val="69E63EDE"/>
    <w:lvl w:ilvl="0" w:tplc="B85E9DC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 w15:restartNumberingAfterBreak="0">
    <w:nsid w:val="49EB03AE"/>
    <w:multiLevelType w:val="hybridMultilevel"/>
    <w:tmpl w:val="59AA6C58"/>
    <w:lvl w:ilvl="0" w:tplc="26F03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4742A"/>
    <w:multiLevelType w:val="multilevel"/>
    <w:tmpl w:val="6D8E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A73B4"/>
    <w:multiLevelType w:val="hybridMultilevel"/>
    <w:tmpl w:val="7B700B78"/>
    <w:lvl w:ilvl="0" w:tplc="339A01C6">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7" w15:restartNumberingAfterBreak="0">
    <w:nsid w:val="6FE502AE"/>
    <w:multiLevelType w:val="multilevel"/>
    <w:tmpl w:val="18E2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88"/>
    <w:rsid w:val="00002122"/>
    <w:rsid w:val="00011F4F"/>
    <w:rsid w:val="00020E81"/>
    <w:rsid w:val="0003588E"/>
    <w:rsid w:val="00040D71"/>
    <w:rsid w:val="00041701"/>
    <w:rsid w:val="0007179D"/>
    <w:rsid w:val="00071908"/>
    <w:rsid w:val="000C4506"/>
    <w:rsid w:val="000D5A74"/>
    <w:rsid w:val="000E58F4"/>
    <w:rsid w:val="00130894"/>
    <w:rsid w:val="0014102E"/>
    <w:rsid w:val="001429BC"/>
    <w:rsid w:val="001D095F"/>
    <w:rsid w:val="001E60A2"/>
    <w:rsid w:val="001F4D61"/>
    <w:rsid w:val="002242E8"/>
    <w:rsid w:val="00224CE1"/>
    <w:rsid w:val="00235AA4"/>
    <w:rsid w:val="00260C3D"/>
    <w:rsid w:val="00266CD2"/>
    <w:rsid w:val="002A035C"/>
    <w:rsid w:val="002A31EB"/>
    <w:rsid w:val="002A6744"/>
    <w:rsid w:val="002A7738"/>
    <w:rsid w:val="002B3B09"/>
    <w:rsid w:val="002B57C5"/>
    <w:rsid w:val="002E339E"/>
    <w:rsid w:val="0031797D"/>
    <w:rsid w:val="00332DE9"/>
    <w:rsid w:val="00343E9F"/>
    <w:rsid w:val="0035227B"/>
    <w:rsid w:val="003636A9"/>
    <w:rsid w:val="00382952"/>
    <w:rsid w:val="003A028C"/>
    <w:rsid w:val="003B0E8C"/>
    <w:rsid w:val="003C327B"/>
    <w:rsid w:val="003C6FF8"/>
    <w:rsid w:val="003D3737"/>
    <w:rsid w:val="003F59C1"/>
    <w:rsid w:val="004369F1"/>
    <w:rsid w:val="00453572"/>
    <w:rsid w:val="00474BA2"/>
    <w:rsid w:val="00477D3A"/>
    <w:rsid w:val="00480406"/>
    <w:rsid w:val="004A00A3"/>
    <w:rsid w:val="004C4E76"/>
    <w:rsid w:val="004E1D2C"/>
    <w:rsid w:val="004E5C2B"/>
    <w:rsid w:val="004F5E4E"/>
    <w:rsid w:val="0052283B"/>
    <w:rsid w:val="00544A5F"/>
    <w:rsid w:val="00554D9B"/>
    <w:rsid w:val="0058293D"/>
    <w:rsid w:val="00597C68"/>
    <w:rsid w:val="005C2AA0"/>
    <w:rsid w:val="005D3DD4"/>
    <w:rsid w:val="005F2787"/>
    <w:rsid w:val="00604811"/>
    <w:rsid w:val="00625444"/>
    <w:rsid w:val="00634F4D"/>
    <w:rsid w:val="00683E22"/>
    <w:rsid w:val="00683E29"/>
    <w:rsid w:val="0068732E"/>
    <w:rsid w:val="006A6554"/>
    <w:rsid w:val="006C0A37"/>
    <w:rsid w:val="006D0EB9"/>
    <w:rsid w:val="006D23FB"/>
    <w:rsid w:val="0071190C"/>
    <w:rsid w:val="00733399"/>
    <w:rsid w:val="0073532E"/>
    <w:rsid w:val="00740D0D"/>
    <w:rsid w:val="00751CFB"/>
    <w:rsid w:val="0076042A"/>
    <w:rsid w:val="007659B9"/>
    <w:rsid w:val="00773C99"/>
    <w:rsid w:val="0077669D"/>
    <w:rsid w:val="00785882"/>
    <w:rsid w:val="00786737"/>
    <w:rsid w:val="0079047D"/>
    <w:rsid w:val="007A59D4"/>
    <w:rsid w:val="007B4E52"/>
    <w:rsid w:val="007C3E88"/>
    <w:rsid w:val="007D7B58"/>
    <w:rsid w:val="007E04EB"/>
    <w:rsid w:val="007E1984"/>
    <w:rsid w:val="007E45B4"/>
    <w:rsid w:val="00815AE3"/>
    <w:rsid w:val="008818D8"/>
    <w:rsid w:val="00882697"/>
    <w:rsid w:val="00884CF6"/>
    <w:rsid w:val="008945AA"/>
    <w:rsid w:val="008965D2"/>
    <w:rsid w:val="008F66FC"/>
    <w:rsid w:val="009027A2"/>
    <w:rsid w:val="00905DF9"/>
    <w:rsid w:val="0092220A"/>
    <w:rsid w:val="00927C56"/>
    <w:rsid w:val="009463FC"/>
    <w:rsid w:val="00952A4A"/>
    <w:rsid w:val="0095325E"/>
    <w:rsid w:val="00953D7F"/>
    <w:rsid w:val="0095647F"/>
    <w:rsid w:val="0096742B"/>
    <w:rsid w:val="00967ABD"/>
    <w:rsid w:val="0099241E"/>
    <w:rsid w:val="009A0B10"/>
    <w:rsid w:val="009B530D"/>
    <w:rsid w:val="009D177C"/>
    <w:rsid w:val="009F0C60"/>
    <w:rsid w:val="009F4B14"/>
    <w:rsid w:val="00A03B2D"/>
    <w:rsid w:val="00A15DDE"/>
    <w:rsid w:val="00A33F51"/>
    <w:rsid w:val="00A3572E"/>
    <w:rsid w:val="00A6567B"/>
    <w:rsid w:val="00A8346D"/>
    <w:rsid w:val="00AB6F3E"/>
    <w:rsid w:val="00AC05CC"/>
    <w:rsid w:val="00AE3D45"/>
    <w:rsid w:val="00B12FAA"/>
    <w:rsid w:val="00B1762C"/>
    <w:rsid w:val="00B208D3"/>
    <w:rsid w:val="00B265B1"/>
    <w:rsid w:val="00B55120"/>
    <w:rsid w:val="00B632B9"/>
    <w:rsid w:val="00B74C3E"/>
    <w:rsid w:val="00B80B0A"/>
    <w:rsid w:val="00B82305"/>
    <w:rsid w:val="00B86A93"/>
    <w:rsid w:val="00B97C88"/>
    <w:rsid w:val="00BA163C"/>
    <w:rsid w:val="00BB49B7"/>
    <w:rsid w:val="00BC629F"/>
    <w:rsid w:val="00BD571D"/>
    <w:rsid w:val="00BE1D4F"/>
    <w:rsid w:val="00C03FFB"/>
    <w:rsid w:val="00C14B1E"/>
    <w:rsid w:val="00C3550C"/>
    <w:rsid w:val="00C35CA2"/>
    <w:rsid w:val="00C64C24"/>
    <w:rsid w:val="00C654D5"/>
    <w:rsid w:val="00C701BF"/>
    <w:rsid w:val="00C702B6"/>
    <w:rsid w:val="00C70D67"/>
    <w:rsid w:val="00C717BA"/>
    <w:rsid w:val="00C73054"/>
    <w:rsid w:val="00C9677E"/>
    <w:rsid w:val="00CC684E"/>
    <w:rsid w:val="00CF0DD6"/>
    <w:rsid w:val="00D0086D"/>
    <w:rsid w:val="00D20AF0"/>
    <w:rsid w:val="00D55919"/>
    <w:rsid w:val="00D67370"/>
    <w:rsid w:val="00DC12DB"/>
    <w:rsid w:val="00DC553A"/>
    <w:rsid w:val="00DE5D8A"/>
    <w:rsid w:val="00E13326"/>
    <w:rsid w:val="00E13989"/>
    <w:rsid w:val="00E27196"/>
    <w:rsid w:val="00E321E3"/>
    <w:rsid w:val="00E365D5"/>
    <w:rsid w:val="00E65EEF"/>
    <w:rsid w:val="00E77924"/>
    <w:rsid w:val="00E84DA0"/>
    <w:rsid w:val="00E942D1"/>
    <w:rsid w:val="00E94A04"/>
    <w:rsid w:val="00E9744C"/>
    <w:rsid w:val="00EA7A45"/>
    <w:rsid w:val="00EB69E3"/>
    <w:rsid w:val="00EC6521"/>
    <w:rsid w:val="00ED10B1"/>
    <w:rsid w:val="00ED1A6A"/>
    <w:rsid w:val="00ED4F9B"/>
    <w:rsid w:val="00EF493A"/>
    <w:rsid w:val="00EF7D75"/>
    <w:rsid w:val="00F133C9"/>
    <w:rsid w:val="00F463F0"/>
    <w:rsid w:val="00F7661E"/>
    <w:rsid w:val="00F81F59"/>
    <w:rsid w:val="00F829E3"/>
    <w:rsid w:val="00FA461B"/>
    <w:rsid w:val="00FB4B1E"/>
    <w:rsid w:val="00FD5955"/>
    <w:rsid w:val="00FD6FA6"/>
    <w:rsid w:val="00FE02BB"/>
    <w:rsid w:val="00FF3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DB9C"/>
  <w15:docId w15:val="{88BCCFA2-A899-46E8-8828-0E29FBA0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eastAsia="Times New Roman" w:cs="Times New Roman"/>
      <w:szCs w:val="28"/>
    </w:rPr>
  </w:style>
  <w:style w:type="paragraph" w:styleId="BodyText">
    <w:name w:val="Body Text"/>
    <w:basedOn w:val="Normal"/>
    <w:link w:val="BodyTextChar"/>
    <w:qFormat/>
    <w:pPr>
      <w:widowControl w:val="0"/>
      <w:spacing w:line="252" w:lineRule="auto"/>
      <w:ind w:firstLine="400"/>
    </w:pPr>
    <w:rPr>
      <w:rFonts w:asciiTheme="minorHAnsi" w:eastAsia="Times New Roman" w:hAnsiTheme="minorHAnsi"/>
      <w:sz w:val="22"/>
      <w:szCs w:val="28"/>
    </w:rPr>
  </w:style>
  <w:style w:type="character" w:customStyle="1" w:styleId="BodyTextChar1">
    <w:name w:val="Body Text Char1"/>
    <w:basedOn w:val="DefaultParagraphFont"/>
    <w:uiPriority w:val="99"/>
    <w:semiHidden/>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Bodytext0">
    <w:name w:val="Body text_"/>
    <w:link w:val="BodyText1"/>
    <w:locked/>
    <w:rPr>
      <w:rFonts w:ascii="Times New Roman" w:eastAsia="Times New Roman" w:hAnsi="Times New Roman" w:cs="Times New Roman"/>
      <w:shd w:val="clear" w:color="auto" w:fill="FFFFFF"/>
    </w:rPr>
  </w:style>
  <w:style w:type="paragraph" w:customStyle="1" w:styleId="BodyText1">
    <w:name w:val="Body Text1"/>
    <w:basedOn w:val="Normal"/>
    <w:link w:val="Bodytext0"/>
    <w:qFormat/>
    <w:pPr>
      <w:widowControl w:val="0"/>
      <w:shd w:val="clear" w:color="auto" w:fill="FFFFFF"/>
      <w:spacing w:after="80" w:line="268" w:lineRule="auto"/>
      <w:ind w:firstLine="400"/>
    </w:pPr>
    <w:rPr>
      <w:rFonts w:eastAsia="Times New Roman"/>
      <w:sz w:val="22"/>
    </w:rPr>
  </w:style>
  <w:style w:type="paragraph" w:styleId="Header">
    <w:name w:val="header"/>
    <w:basedOn w:val="Normal"/>
    <w:link w:val="HeaderChar"/>
    <w:uiPriority w:val="99"/>
    <w:unhideWhenUsed/>
    <w:pPr>
      <w:tabs>
        <w:tab w:val="center" w:pos="4252"/>
        <w:tab w:val="right" w:pos="8504"/>
      </w:tabs>
    </w:pPr>
  </w:style>
  <w:style w:type="character" w:customStyle="1" w:styleId="HeaderChar">
    <w:name w:val="Header Char"/>
    <w:basedOn w:val="DefaultParagraphFont"/>
    <w:link w:val="Header"/>
    <w:uiPriority w:val="99"/>
    <w:rPr>
      <w:rFonts w:ascii="Times New Roman" w:eastAsia="Calibri" w:hAnsi="Times New Roman" w:cs="Times New Roman"/>
      <w:sz w:val="28"/>
    </w:rPr>
  </w:style>
  <w:style w:type="paragraph" w:styleId="Footer">
    <w:name w:val="footer"/>
    <w:basedOn w:val="Normal"/>
    <w:link w:val="FooterChar"/>
    <w:uiPriority w:val="99"/>
    <w:unhideWhenUsed/>
    <w:pPr>
      <w:tabs>
        <w:tab w:val="center" w:pos="4252"/>
        <w:tab w:val="right" w:pos="8504"/>
      </w:tabs>
    </w:pPr>
  </w:style>
  <w:style w:type="character" w:customStyle="1" w:styleId="FooterChar">
    <w:name w:val="Footer Char"/>
    <w:basedOn w:val="DefaultParagraphFont"/>
    <w:link w:val="Footer"/>
    <w:uiPriority w:val="99"/>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497">
      <w:bodyDiv w:val="1"/>
      <w:marLeft w:val="0"/>
      <w:marRight w:val="0"/>
      <w:marTop w:val="0"/>
      <w:marBottom w:val="0"/>
      <w:divBdr>
        <w:top w:val="none" w:sz="0" w:space="0" w:color="auto"/>
        <w:left w:val="none" w:sz="0" w:space="0" w:color="auto"/>
        <w:bottom w:val="none" w:sz="0" w:space="0" w:color="auto"/>
        <w:right w:val="none" w:sz="0" w:space="0" w:color="auto"/>
      </w:divBdr>
    </w:div>
    <w:div w:id="778257168">
      <w:bodyDiv w:val="1"/>
      <w:marLeft w:val="0"/>
      <w:marRight w:val="0"/>
      <w:marTop w:val="0"/>
      <w:marBottom w:val="0"/>
      <w:divBdr>
        <w:top w:val="none" w:sz="0" w:space="0" w:color="auto"/>
        <w:left w:val="none" w:sz="0" w:space="0" w:color="auto"/>
        <w:bottom w:val="none" w:sz="0" w:space="0" w:color="auto"/>
        <w:right w:val="none" w:sz="0" w:space="0" w:color="auto"/>
      </w:divBdr>
    </w:div>
    <w:div w:id="1722483439">
      <w:bodyDiv w:val="1"/>
      <w:marLeft w:val="0"/>
      <w:marRight w:val="0"/>
      <w:marTop w:val="0"/>
      <w:marBottom w:val="0"/>
      <w:divBdr>
        <w:top w:val="none" w:sz="0" w:space="0" w:color="auto"/>
        <w:left w:val="none" w:sz="0" w:space="0" w:color="auto"/>
        <w:bottom w:val="none" w:sz="0" w:space="0" w:color="auto"/>
        <w:right w:val="none" w:sz="0" w:space="0" w:color="auto"/>
      </w:divBdr>
    </w:div>
    <w:div w:id="200481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786</TotalTime>
  <Pages>7</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 11</cp:lastModifiedBy>
  <cp:revision>52</cp:revision>
  <cp:lastPrinted>2026-08-26T08:19:00Z</cp:lastPrinted>
  <dcterms:created xsi:type="dcterms:W3CDTF">2026-07-03T03:19:00Z</dcterms:created>
  <dcterms:modified xsi:type="dcterms:W3CDTF">2026-09-03T01:45:00Z</dcterms:modified>
</cp:coreProperties>
</file>