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0207"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6521"/>
      </w:tblGrid>
      <w:tr w14:paraId="7010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07D05D14">
            <w:pPr>
              <w:jc w:val="center"/>
              <w:rPr>
                <w:b/>
                <w:lang w:val="en-US"/>
              </w:rPr>
            </w:pPr>
            <w:r>
              <w:rPr>
                <w:b/>
                <w:lang w:val="en-US"/>
              </w:rPr>
              <w:t>UỶ BAN NHÂN DÂN</w:t>
            </w:r>
          </w:p>
          <w:p w14:paraId="59A3454B">
            <w:pPr>
              <w:jc w:val="center"/>
              <w:rPr>
                <w:lang w:val="en-US"/>
              </w:rPr>
            </w:pPr>
            <w:r>
              <w:rPr>
                <w:b/>
                <w:lang w:val="en-US"/>
              </w:rPr>
              <w:t>XÃ KỲ XUÂN</w:t>
            </w:r>
          </w:p>
          <w:p w14:paraId="2BC357B8">
            <w:pPr>
              <w:rPr>
                <w:lang w:val="en-US"/>
              </w:rPr>
            </w:pPr>
            <w:r>
              <w:rPr>
                <w:lang w:val="en-US"/>
              </w:rPr>
              <mc:AlternateContent>
                <mc:Choice Requires="wps">
                  <w:drawing>
                    <wp:anchor distT="0" distB="0" distL="114300" distR="114300" simplePos="0" relativeHeight="251660288" behindDoc="0" locked="0" layoutInCell="1" allowOverlap="1">
                      <wp:simplePos x="0" y="0"/>
                      <wp:positionH relativeFrom="column">
                        <wp:posOffset>1034415</wp:posOffset>
                      </wp:positionH>
                      <wp:positionV relativeFrom="paragraph">
                        <wp:posOffset>30480</wp:posOffset>
                      </wp:positionV>
                      <wp:extent cx="438150" cy="0"/>
                      <wp:effectExtent l="0" t="0" r="0" b="0"/>
                      <wp:wrapNone/>
                      <wp:docPr id="498293112" name="Đường nối Thẳng 6"/>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ln>
                            </wps:spPr>
                            <wps:bodyPr/>
                          </wps:wsp>
                        </a:graphicData>
                      </a:graphic>
                    </wp:anchor>
                  </w:drawing>
                </mc:Choice>
                <mc:Fallback>
                  <w:pict>
                    <v:line id="Đường nối Thẳng 6" o:spid="_x0000_s1026" o:spt="20" style="position:absolute;left:0pt;margin-left:81.45pt;margin-top:2.4pt;height:0pt;width:34.5pt;z-index:251660288;mso-width-relative:page;mso-height-relative:page;" filled="f" stroked="t" coordsize="21600,21600" o:gfxdata="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22va0wAAAAcBAAAPAAAAAAAAAAEAIAAAACIAAABkcnMvZG93bnJldi54bWxQSwECFAAU&#10;AAAACACHTuJA3iZ1o/YBAAC8AwAADgAAAAAAAAABACAAAAAiAQAAZHJzL2Uyb0RvYy54bWxQSwUG&#10;AAAAAAYABgBZAQAAigUAAAAA&#10;">
                      <v:fill on="f" focussize="0,0"/>
                      <v:stroke color="#000000" joinstyle="round"/>
                      <v:imagedata o:title=""/>
                      <o:lock v:ext="edit" aspectratio="f"/>
                    </v:line>
                  </w:pict>
                </mc:Fallback>
              </mc:AlternateContent>
            </w:r>
          </w:p>
          <w:p w14:paraId="4C5C4503">
            <w:pPr>
              <w:rPr>
                <w:lang w:val="en-US"/>
              </w:rPr>
            </w:pPr>
            <w:r>
              <w:rPr>
                <w:lang w:val="en-US"/>
              </w:rPr>
              <w:t>Số:        /GM-UBND</w:t>
            </w:r>
          </w:p>
        </w:tc>
        <w:tc>
          <w:tcPr>
            <w:tcW w:w="6521" w:type="dxa"/>
          </w:tcPr>
          <w:p w14:paraId="3E5DBF41">
            <w:pPr>
              <w:jc w:val="center"/>
              <w:rPr>
                <w:b/>
                <w:sz w:val="26"/>
                <w:szCs w:val="26"/>
                <w:lang w:val="en-US"/>
              </w:rPr>
            </w:pPr>
            <w:r>
              <w:rPr>
                <w:b/>
                <w:sz w:val="26"/>
                <w:szCs w:val="26"/>
                <w:lang w:val="en-US"/>
              </w:rPr>
              <w:t>CỘNG HOÀ XÃ HỘI CHỦ NGHĨA VIỆT NAM</w:t>
            </w:r>
          </w:p>
          <w:p w14:paraId="2EFC8693">
            <w:pPr>
              <w:jc w:val="center"/>
              <w:rPr>
                <w:b/>
                <w:lang w:val="en-US"/>
              </w:rPr>
            </w:pPr>
            <w:r>
              <w:rPr>
                <w:b/>
                <w:lang w:val="en-US"/>
              </w:rPr>
              <w:t>Độc lập - Tự do - Hạnh phúc</w:t>
            </w:r>
          </w:p>
          <w:p w14:paraId="0D0B0D5D">
            <w:pPr>
              <w:rPr>
                <w:b/>
                <w:lang w:val="en-US"/>
              </w:rPr>
            </w:pPr>
            <w:r>
              <w:rPr>
                <w:lang w:val="en-US"/>
              </w:rPr>
              <mc:AlternateContent>
                <mc:Choice Requires="wps">
                  <w:drawing>
                    <wp:anchor distT="0" distB="0" distL="114300" distR="114300" simplePos="0" relativeHeight="251661312" behindDoc="0" locked="0" layoutInCell="1" allowOverlap="1">
                      <wp:simplePos x="0" y="0"/>
                      <wp:positionH relativeFrom="column">
                        <wp:posOffset>1153795</wp:posOffset>
                      </wp:positionH>
                      <wp:positionV relativeFrom="paragraph">
                        <wp:posOffset>22225</wp:posOffset>
                      </wp:positionV>
                      <wp:extent cx="2152650" cy="0"/>
                      <wp:effectExtent l="0" t="0" r="0" b="0"/>
                      <wp:wrapNone/>
                      <wp:docPr id="107950619" name="Đường nối Thẳng 5"/>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ln>
                            </wps:spPr>
                            <wps:bodyPr/>
                          </wps:wsp>
                        </a:graphicData>
                      </a:graphic>
                    </wp:anchor>
                  </w:drawing>
                </mc:Choice>
                <mc:Fallback>
                  <w:pict>
                    <v:line id="Đường nối Thẳng 5" o:spid="_x0000_s1026" o:spt="20" style="position:absolute;left:0pt;margin-left:90.85pt;margin-top:1.75pt;height:0pt;width:169.5pt;z-index:251661312;mso-width-relative:page;mso-height-relative:page;" filled="f" stroked="t" coordsize="21600,21600" o:gfxdata="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FZRezSAAAABwEAAA8AAAAAAAAAAQAgAAAAIgAAAGRycy9kb3ducmV2LnhtbFBLAQIUABQA&#10;AAAIAIdO4kAe0xYA9gEAAL0DAAAOAAAAAAAAAAEAIAAAACEBAABkcnMvZTJvRG9jLnhtbFBLBQYA&#10;AAAABgAGAFkBAACJBQAAAAA=&#10;">
                      <v:fill on="f" focussize="0,0"/>
                      <v:stroke color="#000000" joinstyle="round"/>
                      <v:imagedata o:title=""/>
                      <o:lock v:ext="edit" aspectratio="f"/>
                    </v:line>
                  </w:pict>
                </mc:Fallback>
              </mc:AlternateContent>
            </w:r>
          </w:p>
          <w:p w14:paraId="3044C197">
            <w:pPr>
              <w:rPr>
                <w:i/>
              </w:rPr>
            </w:pPr>
            <w:r>
              <w:rPr>
                <w:i/>
                <w:lang w:val="en-US"/>
              </w:rPr>
              <w:t xml:space="preserve">     Kỳ Xuân, ngày </w:t>
            </w:r>
            <w:r>
              <w:rPr>
                <w:i/>
              </w:rPr>
              <w:t xml:space="preserve">   </w:t>
            </w:r>
            <w:r>
              <w:rPr>
                <w:i/>
                <w:lang w:val="en-US"/>
              </w:rPr>
              <w:t xml:space="preserve"> tháng 05</w:t>
            </w:r>
            <w:r>
              <w:rPr>
                <w:i/>
              </w:rPr>
              <w:t xml:space="preserve"> </w:t>
            </w:r>
            <w:r>
              <w:rPr>
                <w:i/>
                <w:lang w:val="en-US"/>
              </w:rPr>
              <w:t xml:space="preserve"> năm 2026</w:t>
            </w:r>
          </w:p>
        </w:tc>
      </w:tr>
    </w:tbl>
    <w:p w14:paraId="088347B1">
      <w:pPr>
        <w:rPr>
          <w:lang w:val="en-US"/>
        </w:rPr>
      </w:pPr>
    </w:p>
    <w:p w14:paraId="466BE02B">
      <w:pPr>
        <w:jc w:val="center"/>
        <w:rPr>
          <w:b/>
          <w:bCs/>
          <w:lang w:val="en-US"/>
        </w:rPr>
      </w:pPr>
      <w:r>
        <w:rPr>
          <w:b/>
          <w:bCs/>
          <w:lang w:val="en-US"/>
        </w:rPr>
        <w:t>GIẤY MỜI</w:t>
      </w:r>
    </w:p>
    <w:p w14:paraId="4091C977">
      <w:pPr>
        <w:jc w:val="center"/>
        <w:rPr>
          <w:b/>
          <w:bCs/>
        </w:rPr>
      </w:pPr>
      <w:r>
        <w:rPr>
          <w:b/>
          <w:bCs/>
        </w:rPr>
        <w:t xml:space="preserve">Tổ chức thực hiện nhiệm vụ quản lý nhà nước về lĩnh vực lâm nghiệp </w:t>
      </w:r>
    </w:p>
    <w:p w14:paraId="36A78DFD">
      <w:pPr>
        <w:jc w:val="center"/>
        <w:rPr>
          <w:b/>
          <w:bCs/>
        </w:rPr>
      </w:pPr>
      <w:r>
        <w:rPr>
          <w:b/>
          <w:bCs/>
        </w:rPr>
        <w:t>Và các giải pháp về bảo vệ rừng và PCCCR</w:t>
      </w:r>
    </w:p>
    <w:p w14:paraId="5613FE3F">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48260</wp:posOffset>
                </wp:positionV>
                <wp:extent cx="2292350" cy="6350"/>
                <wp:effectExtent l="0" t="0" r="31750" b="31750"/>
                <wp:wrapNone/>
                <wp:docPr id="1821242682" name="Đường nối Thẳng 4"/>
                <wp:cNvGraphicFramePr/>
                <a:graphic xmlns:a="http://schemas.openxmlformats.org/drawingml/2006/main">
                  <a:graphicData uri="http://schemas.microsoft.com/office/word/2010/wordprocessingShape">
                    <wps:wsp>
                      <wps:cNvCnPr/>
                      <wps:spPr>
                        <a:xfrm>
                          <a:off x="0" y="0"/>
                          <a:ext cx="22923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nối Thẳng 4" o:spid="_x0000_s1026" o:spt="20" style="position:absolute;left:0pt;margin-top:3.8pt;height:0.5pt;width:180.5pt;mso-position-horizontal:center;mso-position-horizontal-relative:margin;z-index:251659264;mso-width-relative:page;mso-height-relative:page;" filled="f" stroked="t" coordsize="21600,21600" o:gfxdata="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SflKdQAAAAEAQAADwAAAAAAAAABACAAAAAiAAAAZHJzL2Rvd25yZXYueG1s&#10;UEsBAhQAFAAAAAgAh07iQLNnV6z8AQAAyAMAAA4AAAAAAAAAAQAgAAAAIwEAAGRycy9lMm9Eb2Mu&#10;eG1sUEsFBgAAAAAGAAYAWQEAAJEFAAAAAA==&#10;">
                <v:fill on="f" focussize="0,0"/>
                <v:stroke weight="0.5pt" color="#5B9BD5 [3204]" miterlimit="8" joinstyle="miter"/>
                <v:imagedata o:title=""/>
                <o:lock v:ext="edit" aspectratio="f"/>
              </v:line>
            </w:pict>
          </mc:Fallback>
        </mc:AlternateContent>
      </w:r>
    </w:p>
    <w:p w14:paraId="52A423C3">
      <w:pPr>
        <w:tabs>
          <w:tab w:val="left" w:pos="7452"/>
        </w:tabs>
      </w:pPr>
      <w:r>
        <w:t>Thực hiện theo công văn số 37/KL-BV&amp;PTR hạt kiểm lâm kỳ anh ngày 05/05/2026 về việc đăng ký làm việc về lĩnh vực lâm Uỷ ban nhân dân xã tổ chức hội nghị thực hiện quản lý nhà nước về lĩnh vực lâm nghiệp và bảo vệ rừng và PCCCR.</w:t>
      </w:r>
    </w:p>
    <w:p w14:paraId="22D9A0EF">
      <w:pPr>
        <w:tabs>
          <w:tab w:val="left" w:pos="7452"/>
        </w:tabs>
        <w:rPr>
          <w:b/>
          <w:bCs/>
        </w:rPr>
      </w:pPr>
      <w:r>
        <w:rPr>
          <w:b/>
          <w:bCs/>
        </w:rPr>
        <w:t>1. Thành Phần Tham gia và kính mời:</w:t>
      </w:r>
    </w:p>
    <w:p w14:paraId="5368CDD4">
      <w:pPr>
        <w:tabs>
          <w:tab w:val="left" w:pos="7452"/>
        </w:tabs>
        <w:rPr>
          <w:b/>
          <w:lang w:val="en-US"/>
        </w:rPr>
      </w:pPr>
      <w:r>
        <w:rPr>
          <w:b/>
          <w:lang w:val="en-US"/>
        </w:rPr>
        <w:t>* Ở xã:</w:t>
      </w:r>
    </w:p>
    <w:p w14:paraId="34B3EEE1">
      <w:pPr>
        <w:tabs>
          <w:tab w:val="left" w:pos="7452"/>
        </w:tabs>
      </w:pPr>
      <w:r>
        <w:t>+ UBND xã: Phó Chủ tịch phụ trách lĩnh vực Kinh tế, đại diện lãnh đạo Phòng Kinh tế và công chức được giao tham mưu, phụ trách lĩnh vực lâm nghiệp, đại diện lãnh đạo Công an xã, BCH Quân sự xã;</w:t>
      </w:r>
    </w:p>
    <w:p w14:paraId="7C6159D5">
      <w:pPr>
        <w:tabs>
          <w:tab w:val="left" w:pos="7452"/>
        </w:tabs>
        <w:rPr>
          <w:b/>
          <w:lang w:val="en-US"/>
        </w:rPr>
      </w:pPr>
      <w:r>
        <w:rPr>
          <w:b/>
          <w:lang w:val="en-US"/>
        </w:rPr>
        <w:t>* Ở các đơn vị liên quan:</w:t>
      </w:r>
    </w:p>
    <w:p w14:paraId="536B34CA">
      <w:pPr>
        <w:tabs>
          <w:tab w:val="left" w:pos="7452"/>
        </w:tabs>
      </w:pPr>
      <w:r>
        <w:t xml:space="preserve">+ Hạt Kiểm lâm Kỳ Anh: Lãnh đạo Hạt, các bộ phận chuyên môn có liên quan, Kiểm lâm phụ trách địa bàn; </w:t>
      </w:r>
    </w:p>
    <w:p w14:paraId="059D12D1">
      <w:pPr>
        <w:tabs>
          <w:tab w:val="left" w:pos="7452"/>
        </w:tabs>
      </w:pPr>
      <w:r>
        <w:t>+ Lãnh đạo và cán bộ chuyên môn của các đơn vị chủ rừng trên địa bàn: BQL RPH Nam Hà Tĩnh, BQL Khu BTTN Kẻ Gỗ.</w:t>
      </w:r>
    </w:p>
    <w:p w14:paraId="4D4A81F1">
      <w:pPr>
        <w:tabs>
          <w:tab w:val="left" w:pos="7452"/>
        </w:tabs>
        <w:rPr>
          <w:b/>
          <w:lang w:val="en-US"/>
        </w:rPr>
      </w:pPr>
      <w:r>
        <w:rPr>
          <w:b/>
          <w:lang w:val="en-US"/>
        </w:rPr>
        <w:t>* Ở thôn</w:t>
      </w:r>
    </w:p>
    <w:p w14:paraId="2C786A7E">
      <w:pPr>
        <w:tabs>
          <w:tab w:val="left" w:pos="7452"/>
        </w:tabs>
        <w:rPr>
          <w:lang w:val="en-US"/>
        </w:rPr>
      </w:pPr>
      <w:r>
        <w:rPr>
          <w:lang w:val="en-US"/>
        </w:rPr>
        <w:t>+ Bí thư, Trưởng thôn các thôn</w:t>
      </w:r>
    </w:p>
    <w:p w14:paraId="35C7ACEC">
      <w:pPr>
        <w:spacing w:before="60" w:after="60" w:line="257" w:lineRule="auto"/>
        <w:ind w:right="144"/>
        <w:jc w:val="both"/>
        <w:rPr>
          <w:szCs w:val="28"/>
        </w:rPr>
      </w:pPr>
      <w:r>
        <w:rPr>
          <w:b/>
          <w:szCs w:val="28"/>
        </w:rPr>
        <w:t>2. Thời gian:</w:t>
      </w:r>
      <w:r>
        <w:rPr>
          <w:szCs w:val="28"/>
        </w:rPr>
        <w:t xml:space="preserve"> </w:t>
      </w:r>
      <w:r>
        <w:rPr>
          <w:szCs w:val="28"/>
          <w:lang w:val="en-US"/>
        </w:rPr>
        <w:t>14</w:t>
      </w:r>
      <w:r>
        <w:rPr>
          <w:szCs w:val="28"/>
        </w:rPr>
        <w:t>h00 ngày 1</w:t>
      </w:r>
      <w:r>
        <w:rPr>
          <w:szCs w:val="28"/>
          <w:lang w:val="en-US"/>
        </w:rPr>
        <w:t>8</w:t>
      </w:r>
      <w:r>
        <w:rPr>
          <w:szCs w:val="28"/>
        </w:rPr>
        <w:t>/05/2026</w:t>
      </w:r>
      <w:r>
        <w:rPr>
          <w:szCs w:val="28"/>
          <w:lang w:val="en-US"/>
        </w:rPr>
        <w:t xml:space="preserve"> </w:t>
      </w:r>
      <w:r>
        <w:rPr>
          <w:szCs w:val="28"/>
        </w:rPr>
        <w:t>(</w:t>
      </w:r>
      <w:r>
        <w:rPr>
          <w:szCs w:val="28"/>
          <w:lang w:val="en-US"/>
        </w:rPr>
        <w:t>Chiều thứ 2</w:t>
      </w:r>
      <w:r>
        <w:rPr>
          <w:szCs w:val="28"/>
        </w:rPr>
        <w:t>).</w:t>
      </w:r>
    </w:p>
    <w:p w14:paraId="7B723079">
      <w:pPr>
        <w:spacing w:before="60" w:after="60" w:line="257" w:lineRule="auto"/>
        <w:jc w:val="both"/>
        <w:rPr>
          <w:spacing w:val="-6"/>
          <w:szCs w:val="28"/>
        </w:rPr>
      </w:pPr>
      <w:r>
        <w:rPr>
          <w:b/>
          <w:bCs/>
          <w:szCs w:val="28"/>
        </w:rPr>
        <w:t>3. Địa điểm :</w:t>
      </w:r>
      <w:r>
        <w:rPr>
          <w:b/>
          <w:szCs w:val="28"/>
        </w:rPr>
        <w:t xml:space="preserve"> </w:t>
      </w:r>
      <w:r>
        <w:rPr>
          <w:bCs/>
          <w:szCs w:val="28"/>
        </w:rPr>
        <w:t>Hội trường lớn UBND xã</w:t>
      </w:r>
      <w:r>
        <w:rPr>
          <w:bCs/>
          <w:spacing w:val="-6"/>
          <w:szCs w:val="28"/>
        </w:rPr>
        <w:t xml:space="preserve"> Kỳ Xuân</w:t>
      </w:r>
      <w:r>
        <w:rPr>
          <w:spacing w:val="-6"/>
          <w:szCs w:val="28"/>
        </w:rPr>
        <w:t xml:space="preserve"> </w:t>
      </w:r>
    </w:p>
    <w:p w14:paraId="0949C6CE">
      <w:pPr>
        <w:spacing w:before="60" w:after="60" w:line="257" w:lineRule="auto"/>
        <w:jc w:val="both"/>
        <w:rPr>
          <w:spacing w:val="-6"/>
          <w:szCs w:val="28"/>
        </w:rPr>
      </w:pPr>
      <w:r>
        <w:rPr>
          <w:spacing w:val="-6"/>
          <w:szCs w:val="28"/>
        </w:rPr>
        <w:t>Phòng Kinh tế phối hợp với các phòng, bộ phận có liên quan chuẩn bị các nội dung, điều kiện phục vụ cho buổi làm việc</w:t>
      </w:r>
    </w:p>
    <w:p w14:paraId="638834CE">
      <w:pPr>
        <w:spacing w:before="60" w:after="60" w:line="257" w:lineRule="auto"/>
        <w:ind w:left="720" w:right="144"/>
        <w:jc w:val="both"/>
        <w:rPr>
          <w:bCs/>
          <w:szCs w:val="28"/>
        </w:rPr>
      </w:pPr>
      <w:r>
        <w:rPr>
          <w:bCs/>
          <w:szCs w:val="28"/>
        </w:rPr>
        <w:t>Kính đề nghị các thành phần mời tham gia đầy đủ, đúng thời gian./.</w:t>
      </w:r>
    </w:p>
    <w:p w14:paraId="2A12EFB7">
      <w:pPr>
        <w:spacing w:before="60" w:after="60" w:line="257" w:lineRule="auto"/>
        <w:ind w:left="720" w:right="144"/>
        <w:jc w:val="both"/>
        <w:rPr>
          <w:bCs/>
          <w:szCs w:val="28"/>
        </w:rPr>
      </w:pPr>
    </w:p>
    <w:tbl>
      <w:tblPr>
        <w:tblStyle w:val="14"/>
        <w:tblW w:w="0" w:type="auto"/>
        <w:tblInd w:w="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38"/>
        <w:gridCol w:w="4962"/>
      </w:tblGrid>
      <w:tr w14:paraId="1B2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8" w:type="dxa"/>
          </w:tcPr>
          <w:p w14:paraId="12493835">
            <w:pPr>
              <w:tabs>
                <w:tab w:val="left" w:pos="7452"/>
              </w:tabs>
              <w:rPr>
                <w:b/>
                <w:i/>
                <w:sz w:val="24"/>
                <w:szCs w:val="24"/>
              </w:rPr>
            </w:pPr>
            <w:r>
              <w:rPr>
                <w:b/>
                <w:i/>
                <w:sz w:val="24"/>
                <w:szCs w:val="24"/>
              </w:rPr>
              <w:t>Nơi nhận:</w:t>
            </w:r>
          </w:p>
          <w:p w14:paraId="76FBD198">
            <w:pPr>
              <w:tabs>
                <w:tab w:val="left" w:pos="7452"/>
              </w:tabs>
              <w:rPr>
                <w:b/>
                <w:i/>
                <w:sz w:val="22"/>
              </w:rPr>
            </w:pPr>
            <w:r>
              <w:rPr>
                <w:b/>
                <w:i/>
                <w:sz w:val="22"/>
              </w:rPr>
              <w:t xml:space="preserve">- </w:t>
            </w:r>
            <w:r>
              <w:rPr>
                <w:sz w:val="22"/>
              </w:rPr>
              <w:t>Như thành phần mời;</w:t>
            </w:r>
          </w:p>
          <w:p w14:paraId="1A4C97DA">
            <w:pPr>
              <w:tabs>
                <w:tab w:val="left" w:pos="561"/>
                <w:tab w:val="left" w:pos="7452"/>
              </w:tabs>
              <w:ind w:left="360" w:firstLine="0"/>
              <w:rPr>
                <w:lang w:val="en-US"/>
              </w:rPr>
            </w:pPr>
            <w:r>
              <w:rPr>
                <w:sz w:val="22"/>
              </w:rPr>
              <w:t xml:space="preserve">      -  </w:t>
            </w:r>
            <w:r>
              <w:rPr>
                <w:sz w:val="22"/>
                <w:lang w:val="en-US"/>
              </w:rPr>
              <w:t>Lưu: VT.</w:t>
            </w:r>
            <w:bookmarkStart w:id="0" w:name="_GoBack"/>
            <w:bookmarkEnd w:id="0"/>
          </w:p>
        </w:tc>
        <w:tc>
          <w:tcPr>
            <w:tcW w:w="4962" w:type="dxa"/>
          </w:tcPr>
          <w:p w14:paraId="2815B23D">
            <w:pPr>
              <w:tabs>
                <w:tab w:val="left" w:pos="7452"/>
              </w:tabs>
              <w:jc w:val="center"/>
              <w:rPr>
                <w:b/>
                <w:lang w:val="en-US"/>
              </w:rPr>
            </w:pPr>
            <w:r>
              <w:rPr>
                <w:b/>
                <w:lang w:val="en-US"/>
              </w:rPr>
              <w:t>TL. CHỦ TỊCH</w:t>
            </w:r>
          </w:p>
          <w:p w14:paraId="0B7F00AF">
            <w:pPr>
              <w:tabs>
                <w:tab w:val="left" w:pos="7452"/>
              </w:tabs>
              <w:jc w:val="center"/>
              <w:rPr>
                <w:b/>
                <w:lang w:val="en-US"/>
              </w:rPr>
            </w:pPr>
            <w:r>
              <w:rPr>
                <w:b/>
                <w:lang w:val="en-US"/>
              </w:rPr>
              <w:t>CHÁNH VĂN PHÒNG</w:t>
            </w:r>
          </w:p>
          <w:p w14:paraId="5C4344FE">
            <w:pPr>
              <w:tabs>
                <w:tab w:val="left" w:pos="7452"/>
              </w:tabs>
              <w:jc w:val="center"/>
              <w:rPr>
                <w:b/>
                <w:lang w:val="en-US"/>
              </w:rPr>
            </w:pPr>
          </w:p>
          <w:p w14:paraId="0C0461A0">
            <w:pPr>
              <w:tabs>
                <w:tab w:val="left" w:pos="7452"/>
              </w:tabs>
              <w:jc w:val="center"/>
              <w:rPr>
                <w:b/>
                <w:lang w:val="en-US"/>
              </w:rPr>
            </w:pPr>
          </w:p>
          <w:p w14:paraId="1B99A4FA">
            <w:pPr>
              <w:tabs>
                <w:tab w:val="left" w:pos="7452"/>
              </w:tabs>
              <w:jc w:val="center"/>
              <w:rPr>
                <w:b/>
                <w:lang w:val="en-US"/>
              </w:rPr>
            </w:pPr>
          </w:p>
          <w:p w14:paraId="63E9C17F">
            <w:pPr>
              <w:tabs>
                <w:tab w:val="left" w:pos="7452"/>
              </w:tabs>
              <w:jc w:val="center"/>
              <w:rPr>
                <w:b/>
                <w:lang w:val="en-US"/>
              </w:rPr>
            </w:pPr>
          </w:p>
          <w:p w14:paraId="7CDF297F">
            <w:pPr>
              <w:tabs>
                <w:tab w:val="left" w:pos="7452"/>
              </w:tabs>
              <w:jc w:val="center"/>
              <w:rPr>
                <w:b/>
                <w:lang w:val="en-US"/>
              </w:rPr>
            </w:pPr>
          </w:p>
          <w:p w14:paraId="415007EC">
            <w:pPr>
              <w:tabs>
                <w:tab w:val="left" w:pos="7452"/>
              </w:tabs>
              <w:jc w:val="center"/>
              <w:rPr>
                <w:b/>
                <w:lang w:val="en-US"/>
              </w:rPr>
            </w:pPr>
            <w:r>
              <w:rPr>
                <w:b/>
                <w:lang w:val="en-US"/>
              </w:rPr>
              <w:t>Nguyễn Văn Yên</w:t>
            </w:r>
          </w:p>
        </w:tc>
      </w:tr>
    </w:tbl>
    <w:p w14:paraId="279666F9">
      <w:pPr>
        <w:tabs>
          <w:tab w:val="left" w:pos="7452"/>
        </w:tabs>
      </w:pPr>
    </w:p>
    <w:sectPr>
      <w:pgSz w:w="11906" w:h="16838"/>
      <w:pgMar w:top="1134" w:right="1134" w:bottom="1134" w:left="1134" w:header="709" w:footer="709" w:gutter="0"/>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E31136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720"/>
    </w:pPr>
    <w:rPr>
      <w:rFonts w:ascii="Times New Roman" w:hAnsi="Times New Roman" w:eastAsiaTheme="minorHAnsi" w:cstheme="minorBidi"/>
      <w:kern w:val="2"/>
      <w:sz w:val="28"/>
      <w:szCs w:val="22"/>
      <w:lang w:val="vi-V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asciiTheme="minorHAnsi" w:hAnsiTheme="minorHAnsi" w:eastAsiaTheme="majorEastAsia" w:cstheme="majorBidi"/>
      <w:color w:val="2E75B6" w:themeColor="accent1" w:themeShade="BF"/>
      <w:szCs w:val="28"/>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ajorEastAsia" w:cstheme="majorBidi"/>
      <w:i/>
      <w:iCs/>
      <w:color w:val="2E75B6"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ajorEastAsia" w:cstheme="majorBidi"/>
      <w:color w:val="2E75B6" w:themeColor="accent1" w:themeShade="BF"/>
    </w:rPr>
  </w:style>
  <w:style w:type="paragraph" w:styleId="7">
    <w:name w:val="heading 6"/>
    <w:basedOn w:val="1"/>
    <w:next w:val="1"/>
    <w:link w:val="21"/>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pPr>
      <w:spacing w:after="160"/>
      <w:ind w:firstLine="720"/>
    </w:pPr>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table" w:styleId="14">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18">
    <w:name w:val="Heading 3 Char"/>
    <w:basedOn w:val="11"/>
    <w:link w:val="4"/>
    <w:semiHidden/>
    <w:qFormat/>
    <w:uiPriority w:val="9"/>
    <w:rPr>
      <w:rFonts w:asciiTheme="minorHAnsi" w:hAnsiTheme="minorHAnsi" w:eastAsiaTheme="majorEastAsia" w:cstheme="majorBidi"/>
      <w:color w:val="2E75B6" w:themeColor="accent1" w:themeShade="BF"/>
      <w:szCs w:val="28"/>
    </w:rPr>
  </w:style>
  <w:style w:type="character" w:customStyle="1" w:styleId="19">
    <w:name w:val="Heading 4 Char"/>
    <w:basedOn w:val="11"/>
    <w:link w:val="5"/>
    <w:semiHidden/>
    <w:qFormat/>
    <w:uiPriority w:val="9"/>
    <w:rPr>
      <w:rFonts w:asciiTheme="minorHAnsi" w:hAnsiTheme="minorHAnsi" w:eastAsiaTheme="majorEastAsia" w:cstheme="majorBidi"/>
      <w:i/>
      <w:iCs/>
      <w:color w:val="2E75B6" w:themeColor="accent1" w:themeShade="BF"/>
    </w:rPr>
  </w:style>
  <w:style w:type="character" w:customStyle="1" w:styleId="20">
    <w:name w:val="Heading 5 Char"/>
    <w:basedOn w:val="11"/>
    <w:link w:val="6"/>
    <w:semiHidden/>
    <w:qFormat/>
    <w:uiPriority w:val="9"/>
    <w:rPr>
      <w:rFonts w:asciiTheme="minorHAnsi" w:hAnsiTheme="minorHAnsi" w:eastAsiaTheme="majorEastAsia" w:cstheme="majorBidi"/>
      <w:color w:val="2E75B6" w:themeColor="accent1" w:themeShade="BF"/>
    </w:rPr>
  </w:style>
  <w:style w:type="character" w:customStyle="1" w:styleId="21">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E75B6" w:themeColor="accent1" w:themeShade="BF"/>
    </w:rPr>
  </w:style>
  <w:style w:type="paragraph" w:styleId="31">
    <w:name w:val="Intense Quote"/>
    <w:basedOn w:val="1"/>
    <w:next w:val="1"/>
    <w:link w:val="32"/>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2">
    <w:name w:val="Intense Quote Char"/>
    <w:basedOn w:val="11"/>
    <w:link w:val="31"/>
    <w:qFormat/>
    <w:uiPriority w:val="30"/>
    <w:rPr>
      <w:i/>
      <w:iCs/>
      <w:color w:val="2E75B6" w:themeColor="accent1" w:themeShade="BF"/>
    </w:rPr>
  </w:style>
  <w:style w:type="character" w:customStyle="1" w:styleId="33">
    <w:name w:val="Intense Reference"/>
    <w:basedOn w:val="11"/>
    <w:qFormat/>
    <w:uiPriority w:val="32"/>
    <w:rPr>
      <w:b/>
      <w:bCs/>
      <w:smallCaps/>
      <w:color w:val="2E75B6"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1059</Characters>
  <Lines>10</Lines>
  <Paragraphs>2</Paragraphs>
  <TotalTime>61</TotalTime>
  <ScaleCrop>false</ScaleCrop>
  <LinksUpToDate>false</LinksUpToDate>
  <CharactersWithSpaces>1368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2026-05-11T10:12:00Z</dcterms:created>
  <dc:creator>Anh Trần</dc:creator>
  <cp:lastModifiedBy>VanXuan</cp:lastModifiedBy>
  <dcterms:modified xsi:type="dcterms:W3CDTF">2026-05-15T02:25:13Z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eyJoZGlkIjoiOTdhYjE4ZjViZTViZGZlZWNhOTkyMDdiODE0ZmQxZjAifQ==</vt:lpwstr>
  </property>
  <property fmtid="{D5CDD505-2E9C-101B-9397-08002B2CF9AE}" pid="3" name="KSOProductBuildVer">
    <vt:lpwstr>1033-12.1.0.26372</vt:lpwstr>
  </property>
  <property fmtid="{D5CDD505-2E9C-101B-9397-08002B2CF9AE}" pid="4" name="ICV">
    <vt:lpwstr>0D221669A4764FDD99568E01573C42E5_13</vt:lpwstr>
  </property>
</Properties>
</file>