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2DC0A" w14:textId="77777777" w:rsidR="00C87B05" w:rsidRDefault="00C87B05">
      <w:pPr>
        <w:widowControl w:val="0"/>
        <w:pBdr>
          <w:top w:val="nil"/>
          <w:left w:val="nil"/>
          <w:bottom w:val="nil"/>
          <w:right w:val="nil"/>
          <w:between w:val="nil"/>
        </w:pBdr>
        <w:jc w:val="left"/>
        <w:rPr>
          <w:rFonts w:ascii="Arial" w:eastAsia="Arial" w:hAnsi="Arial" w:cs="Arial"/>
          <w:sz w:val="22"/>
          <w:szCs w:val="22"/>
        </w:rPr>
      </w:pPr>
    </w:p>
    <w:tbl>
      <w:tblPr>
        <w:tblStyle w:val="a"/>
        <w:tblW w:w="9417" w:type="dxa"/>
        <w:jc w:val="center"/>
        <w:tblInd w:w="0" w:type="dxa"/>
        <w:tblBorders>
          <w:top w:val="nil"/>
          <w:left w:val="nil"/>
          <w:bottom w:val="nil"/>
          <w:right w:val="nil"/>
          <w:insideH w:val="single" w:sz="4" w:space="0" w:color="000000"/>
          <w:insideV w:val="nil"/>
        </w:tblBorders>
        <w:tblLayout w:type="fixed"/>
        <w:tblLook w:val="0000" w:firstRow="0" w:lastRow="0" w:firstColumn="0" w:lastColumn="0" w:noHBand="0" w:noVBand="0"/>
      </w:tblPr>
      <w:tblGrid>
        <w:gridCol w:w="3604"/>
        <w:gridCol w:w="5813"/>
      </w:tblGrid>
      <w:tr w:rsidR="00C87B05" w14:paraId="7875F44F" w14:textId="77777777">
        <w:trPr>
          <w:jc w:val="center"/>
        </w:trPr>
        <w:tc>
          <w:tcPr>
            <w:tcW w:w="3604" w:type="dxa"/>
          </w:tcPr>
          <w:p w14:paraId="7DB02566" w14:textId="77777777" w:rsidR="00C87B05" w:rsidRDefault="009D1CE8">
            <w:pPr>
              <w:jc w:val="center"/>
              <w:rPr>
                <w:sz w:val="26"/>
                <w:szCs w:val="26"/>
              </w:rPr>
            </w:pPr>
            <w:r>
              <w:rPr>
                <w:b/>
                <w:bCs/>
                <w:sz w:val="26"/>
                <w:szCs w:val="26"/>
              </w:rPr>
              <w:t>ỦY BAN NHÂN DÂN</w:t>
            </w:r>
          </w:p>
          <w:p w14:paraId="6997BBFA" w14:textId="77777777" w:rsidR="00C87B05" w:rsidRDefault="009D1CE8">
            <w:pPr>
              <w:jc w:val="center"/>
              <w:rPr>
                <w:sz w:val="28"/>
                <w:szCs w:val="28"/>
              </w:rPr>
            </w:pPr>
            <w:r>
              <w:rPr>
                <w:b/>
                <w:bCs/>
                <w:sz w:val="26"/>
                <w:szCs w:val="26"/>
              </w:rPr>
              <w:t>XÃ KỲ XUÂN</w:t>
            </w:r>
          </w:p>
          <w:p w14:paraId="7D1364D2" w14:textId="77777777" w:rsidR="00C87B05" w:rsidRDefault="009D1CE8">
            <w:pPr>
              <w:jc w:val="center"/>
              <w:rPr>
                <w:sz w:val="28"/>
                <w:szCs w:val="28"/>
              </w:rPr>
            </w:pPr>
            <w:r>
              <w:rPr>
                <w:noProof/>
              </w:rPr>
              <mc:AlternateContent>
                <mc:Choice Requires="wps">
                  <w:drawing>
                    <wp:anchor distT="0" distB="0" distL="114300" distR="114300" simplePos="0" relativeHeight="251655168" behindDoc="0" locked="0" layoutInCell="1" hidden="0" allowOverlap="1" wp14:anchorId="6F04B71F" wp14:editId="22F21CB8">
                      <wp:simplePos x="0" y="0"/>
                      <wp:positionH relativeFrom="column">
                        <wp:posOffset>709930</wp:posOffset>
                      </wp:positionH>
                      <wp:positionV relativeFrom="paragraph">
                        <wp:posOffset>7620</wp:posOffset>
                      </wp:positionV>
                      <wp:extent cx="72009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986000" y="3780000"/>
                                <a:ext cx="7200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55.9pt;margin-top:.6pt;width:56.7pt;height:1pt;z-index:251655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">
                      <v:stroke startarrowwidth="narrow" startarrowlength="short" endarrowwidth="narrow" endarrowlength="short"/>
                    </v:shape>
                  </w:pict>
                </mc:Fallback>
              </mc:AlternateContent>
            </w:r>
          </w:p>
          <w:p w14:paraId="6C0FC7EB" w14:textId="4FF236D2" w:rsidR="00C87B05" w:rsidRDefault="009D1CE8">
            <w:pPr>
              <w:jc w:val="center"/>
              <w:rPr>
                <w:sz w:val="28"/>
                <w:szCs w:val="28"/>
              </w:rPr>
            </w:pPr>
            <w:r>
              <w:rPr>
                <w:sz w:val="28"/>
                <w:szCs w:val="28"/>
              </w:rPr>
              <w:t xml:space="preserve">Số:   </w:t>
            </w:r>
            <w:r w:rsidR="00463EF7">
              <w:rPr>
                <w:sz w:val="28"/>
                <w:szCs w:val="28"/>
              </w:rPr>
              <w:t xml:space="preserve">  </w:t>
            </w:r>
            <w:r>
              <w:rPr>
                <w:sz w:val="28"/>
                <w:szCs w:val="28"/>
              </w:rPr>
              <w:t xml:space="preserve">  /BC-UBND</w:t>
            </w:r>
          </w:p>
          <w:p w14:paraId="3475777C" w14:textId="3D0B8621" w:rsidR="00C87B05" w:rsidRDefault="00C87B05" w:rsidP="00C65F02">
            <w:pPr>
              <w:rPr>
                <w:b/>
                <w:sz w:val="28"/>
                <w:szCs w:val="28"/>
              </w:rPr>
            </w:pPr>
          </w:p>
        </w:tc>
        <w:tc>
          <w:tcPr>
            <w:tcW w:w="5813" w:type="dxa"/>
          </w:tcPr>
          <w:p w14:paraId="1975A64B" w14:textId="77777777" w:rsidR="00C87B05" w:rsidRDefault="009D1CE8">
            <w:pPr>
              <w:jc w:val="center"/>
              <w:rPr>
                <w:sz w:val="26"/>
                <w:szCs w:val="26"/>
              </w:rPr>
            </w:pPr>
            <w:r>
              <w:rPr>
                <w:b/>
                <w:bCs/>
                <w:sz w:val="26"/>
                <w:szCs w:val="26"/>
              </w:rPr>
              <w:t>CỘNG HÒA XÃ HỘI CHỦ NGHĨA VIỆT NAM</w:t>
            </w:r>
          </w:p>
          <w:p w14:paraId="51794158" w14:textId="77777777" w:rsidR="00C87B05" w:rsidRDefault="009D1CE8">
            <w:pPr>
              <w:jc w:val="center"/>
              <w:rPr>
                <w:sz w:val="28"/>
                <w:szCs w:val="28"/>
              </w:rPr>
            </w:pPr>
            <w:r>
              <w:rPr>
                <w:b/>
                <w:bCs/>
                <w:sz w:val="28"/>
                <w:szCs w:val="28"/>
              </w:rPr>
              <w:t>Độc lập - Tự do - Hạnh phúc</w:t>
            </w:r>
          </w:p>
          <w:p w14:paraId="33CCAC5B" w14:textId="77777777" w:rsidR="00C87B05" w:rsidRDefault="009D1CE8">
            <w:pPr>
              <w:jc w:val="center"/>
              <w:rPr>
                <w:sz w:val="28"/>
                <w:szCs w:val="28"/>
              </w:rPr>
            </w:pPr>
            <w:r>
              <w:rPr>
                <w:noProof/>
              </w:rPr>
              <mc:AlternateContent>
                <mc:Choice Requires="wps">
                  <w:drawing>
                    <wp:anchor distT="0" distB="0" distL="114300" distR="114300" simplePos="0" relativeHeight="251657216" behindDoc="0" locked="0" layoutInCell="1" hidden="0" allowOverlap="1" wp14:anchorId="3D448D72" wp14:editId="09F316A6">
                      <wp:simplePos x="0" y="0"/>
                      <wp:positionH relativeFrom="column">
                        <wp:posOffset>699770</wp:posOffset>
                      </wp:positionH>
                      <wp:positionV relativeFrom="paragraph">
                        <wp:posOffset>31115</wp:posOffset>
                      </wp:positionV>
                      <wp:extent cx="216027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266000" y="3780000"/>
                                <a:ext cx="21600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 id="Straight Arrow Connector 1" o:spid="_x0000_s1026" type="#_x0000_t32" style="position:absolute;margin-left:55.1pt;margin-top:2.45pt;width:170.1pt;height:1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">
                      <v:stroke startarrowwidth="narrow" startarrowlength="short" endarrowwidth="narrow" endarrowlength="short"/>
                    </v:shape>
                  </w:pict>
                </mc:Fallback>
              </mc:AlternateContent>
            </w:r>
          </w:p>
          <w:p w14:paraId="4DFCDB4D" w14:textId="64B41DA5" w:rsidR="00C87B05" w:rsidRDefault="009D1CE8">
            <w:pPr>
              <w:jc w:val="center"/>
              <w:rPr>
                <w:sz w:val="28"/>
                <w:szCs w:val="28"/>
              </w:rPr>
            </w:pPr>
            <w:r>
              <w:rPr>
                <w:i/>
                <w:iCs/>
                <w:sz w:val="28"/>
                <w:szCs w:val="28"/>
              </w:rPr>
              <w:t xml:space="preserve">Kỳ Xuân, ngày </w:t>
            </w:r>
            <w:r w:rsidR="00463EF7">
              <w:rPr>
                <w:i/>
                <w:iCs/>
                <w:sz w:val="28"/>
                <w:szCs w:val="28"/>
              </w:rPr>
              <w:t xml:space="preserve">   </w:t>
            </w:r>
            <w:r>
              <w:rPr>
                <w:i/>
                <w:iCs/>
                <w:sz w:val="28"/>
                <w:szCs w:val="28"/>
              </w:rPr>
              <w:t xml:space="preserve"> tháng </w:t>
            </w:r>
            <w:r w:rsidR="00463EF7">
              <w:rPr>
                <w:i/>
                <w:iCs/>
                <w:sz w:val="28"/>
                <w:szCs w:val="28"/>
              </w:rPr>
              <w:t>6</w:t>
            </w:r>
            <w:r>
              <w:rPr>
                <w:i/>
                <w:iCs/>
                <w:sz w:val="28"/>
                <w:szCs w:val="28"/>
              </w:rPr>
              <w:t xml:space="preserve"> năm 2026</w:t>
            </w:r>
          </w:p>
        </w:tc>
      </w:tr>
    </w:tbl>
    <w:p w14:paraId="602A64A5" w14:textId="77777777" w:rsidR="00C87B05" w:rsidRDefault="00C87B05">
      <w:pPr>
        <w:tabs>
          <w:tab w:val="left" w:pos="1526"/>
          <w:tab w:val="left" w:pos="2943"/>
        </w:tabs>
        <w:jc w:val="center"/>
        <w:rPr>
          <w:sz w:val="16"/>
        </w:rPr>
      </w:pPr>
    </w:p>
    <w:p w14:paraId="55640826" w14:textId="77777777" w:rsidR="00C87B05" w:rsidRDefault="009D1CE8">
      <w:pPr>
        <w:tabs>
          <w:tab w:val="left" w:pos="1526"/>
          <w:tab w:val="left" w:pos="2943"/>
        </w:tabs>
        <w:jc w:val="center"/>
        <w:rPr>
          <w:sz w:val="28"/>
          <w:szCs w:val="28"/>
        </w:rPr>
      </w:pPr>
      <w:r>
        <w:rPr>
          <w:b/>
          <w:bCs/>
          <w:sz w:val="28"/>
          <w:szCs w:val="28"/>
        </w:rPr>
        <w:t>BÁO CÁO</w:t>
      </w:r>
    </w:p>
    <w:p w14:paraId="79997D75" w14:textId="77777777" w:rsidR="00C87B05" w:rsidRDefault="009D1CE8">
      <w:pPr>
        <w:tabs>
          <w:tab w:val="left" w:pos="1526"/>
          <w:tab w:val="left" w:pos="2943"/>
        </w:tabs>
        <w:jc w:val="center"/>
        <w:rPr>
          <w:sz w:val="28"/>
          <w:szCs w:val="28"/>
        </w:rPr>
      </w:pPr>
      <w:r>
        <w:rPr>
          <w:b/>
          <w:bCs/>
          <w:sz w:val="28"/>
          <w:szCs w:val="28"/>
        </w:rPr>
        <w:t xml:space="preserve">Tình hình kinh tế - xã hội năm 6 tháng đầu năm; </w:t>
      </w:r>
    </w:p>
    <w:p w14:paraId="08D45A2E" w14:textId="4E6784C6" w:rsidR="00C87B05" w:rsidRDefault="009D1CE8" w:rsidP="00463EF7">
      <w:pPr>
        <w:tabs>
          <w:tab w:val="left" w:pos="1526"/>
          <w:tab w:val="left" w:pos="2943"/>
        </w:tabs>
        <w:jc w:val="center"/>
        <w:rPr>
          <w:sz w:val="28"/>
          <w:szCs w:val="28"/>
        </w:rPr>
      </w:pPr>
      <w:r>
        <w:rPr>
          <w:b/>
          <w:bCs/>
          <w:sz w:val="28"/>
          <w:szCs w:val="28"/>
        </w:rPr>
        <w:t xml:space="preserve">Mục tiêu, nhiệm vụ và giải pháp thực hiện 6 tháng cuối năm </w:t>
      </w:r>
      <w:r w:rsidR="00D95637">
        <w:rPr>
          <w:b/>
          <w:bCs/>
          <w:sz w:val="28"/>
          <w:szCs w:val="28"/>
        </w:rPr>
        <w:t>2026</w:t>
      </w:r>
    </w:p>
    <w:p w14:paraId="55945041" w14:textId="15065B84" w:rsidR="00C87B05" w:rsidRDefault="009D1CE8">
      <w:pPr>
        <w:tabs>
          <w:tab w:val="left" w:pos="1526"/>
          <w:tab w:val="left" w:pos="2943"/>
        </w:tabs>
        <w:jc w:val="center"/>
        <w:rPr>
          <w:i/>
          <w:sz w:val="28"/>
          <w:szCs w:val="28"/>
        </w:rPr>
      </w:pPr>
      <w:r>
        <w:rPr>
          <w:i/>
          <w:noProof/>
        </w:rPr>
        <mc:AlternateContent>
          <mc:Choice Requires="wps">
            <w:drawing>
              <wp:anchor distT="0" distB="0" distL="114300" distR="114300" simplePos="0" relativeHeight="251660288" behindDoc="0" locked="0" layoutInCell="1" hidden="0" allowOverlap="1" wp14:anchorId="31E52D39" wp14:editId="63498DBF">
                <wp:simplePos x="0" y="0"/>
                <wp:positionH relativeFrom="column">
                  <wp:posOffset>7909559</wp:posOffset>
                </wp:positionH>
                <wp:positionV relativeFrom="paragraph">
                  <wp:posOffset>224790</wp:posOffset>
                </wp:positionV>
                <wp:extent cx="12700" cy="541655"/>
                <wp:effectExtent l="0" t="0" r="0" b="0"/>
                <wp:wrapNone/>
                <wp:docPr id="3" name="Straight Arrow Connector 3"/>
                <wp:cNvGraphicFramePr/>
                <a:graphic xmlns:a="http://schemas.openxmlformats.org/drawingml/2006/main">
                  <a:graphicData uri="http://schemas.microsoft.com/office/word/2010/wordprocessingShape">
                    <wps:wsp>
                      <wps:cNvCnPr/>
                      <wps:spPr>
                        <a:xfrm>
                          <a:off x="4626000" y="3780000"/>
                          <a:ext cx="14400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type w14:anchorId="4876D2BA" id="_x0000_t32" coordsize="21600,21600" o:spt="32" o:oned="t" path="m,l21600,21600e" filled="f">
                <v:path arrowok="t" fillok="f" o:connecttype="none"/>
                <o:lock v:ext="edit" shapetype="t"/>
              </v:shapetype>
              <v:shape id="Straight Arrow Connector 3" o:spid="_x0000_s1026" type="#_x0000_t32" style="position:absolute;margin-left:622.8pt;margin-top:17.7pt;width:1pt;height:42.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">
                <v:stroke startarrowwidth="narrow" startarrowlength="short" endarrowwidth="narrow" endarrowlength="short"/>
              </v:shape>
            </w:pict>
          </mc:Fallback>
        </mc:AlternateContent>
      </w:r>
      <w:r>
        <w:rPr>
          <w:i/>
          <w:sz w:val="28"/>
          <w:szCs w:val="28"/>
        </w:rPr>
        <w:t>(Báo cáo trình Kỳ họp thứ</w:t>
      </w:r>
      <w:r>
        <w:rPr>
          <w:sz w:val="28"/>
          <w:szCs w:val="28"/>
        </w:rPr>
        <w:t xml:space="preserve"> 2 </w:t>
      </w:r>
      <w:r>
        <w:rPr>
          <w:i/>
          <w:sz w:val="28"/>
          <w:szCs w:val="28"/>
        </w:rPr>
        <w:t>HĐND xã Khóa XXI, nhiệm kỳ 2026- 2031)</w:t>
      </w:r>
    </w:p>
    <w:p w14:paraId="35D7BAA3" w14:textId="13375FEB" w:rsidR="00C87B05" w:rsidRDefault="00463EF7">
      <w:pPr>
        <w:jc w:val="center"/>
        <w:rPr>
          <w:sz w:val="2"/>
          <w:szCs w:val="28"/>
        </w:rPr>
      </w:pPr>
      <w:r>
        <w:rPr>
          <w:noProof/>
        </w:rPr>
        <mc:AlternateContent>
          <mc:Choice Requires="wps">
            <w:drawing>
              <wp:anchor distT="0" distB="0" distL="114300" distR="114300" simplePos="0" relativeHeight="251659264" behindDoc="0" locked="0" layoutInCell="1" hidden="0" allowOverlap="1" wp14:anchorId="4DB895AD" wp14:editId="1ACEF4E0">
                <wp:simplePos x="0" y="0"/>
                <wp:positionH relativeFrom="column">
                  <wp:posOffset>2120265</wp:posOffset>
                </wp:positionH>
                <wp:positionV relativeFrom="paragraph">
                  <wp:posOffset>19050</wp:posOffset>
                </wp:positionV>
                <wp:extent cx="1797050" cy="0"/>
                <wp:effectExtent l="0" t="0" r="0" b="0"/>
                <wp:wrapNone/>
                <wp:docPr id="4" name="Straight Arrow Connector 4"/>
                <wp:cNvGraphicFramePr/>
                <a:graphic xmlns:a="http://schemas.openxmlformats.org/drawingml/2006/main">
                  <a:graphicData uri="http://schemas.microsoft.com/office/word/2010/wordprocessingShape">
                    <wps:wsp>
                      <wps:cNvCnPr/>
                      <wps:spPr>
                        <a:xfrm>
                          <a:off x="0" y="0"/>
                          <a:ext cx="1797050"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shape w14:anchorId="2B49F7FB" id="Straight Arrow Connector 4" o:spid="_x0000_s1026" type="#_x0000_t32" style="position:absolute;margin-left:166.95pt;margin-top:1.5pt;width:14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">
                <v:stroke miterlimit="5243f" joinstyle="miter"/>
              </v:shape>
            </w:pict>
          </mc:Fallback>
        </mc:AlternateContent>
      </w:r>
    </w:p>
    <w:p w14:paraId="301FBDB5" w14:textId="77777777" w:rsidR="00C87B05" w:rsidRDefault="00C87B05">
      <w:pPr>
        <w:jc w:val="center"/>
        <w:rPr>
          <w:b/>
          <w:bCs/>
          <w:sz w:val="28"/>
          <w:szCs w:val="28"/>
        </w:rPr>
      </w:pPr>
    </w:p>
    <w:p w14:paraId="4CBD8EF6" w14:textId="77777777" w:rsidR="00C87B05" w:rsidRDefault="009D1CE8">
      <w:pPr>
        <w:jc w:val="center"/>
        <w:rPr>
          <w:sz w:val="28"/>
          <w:szCs w:val="28"/>
          <w:u w:val="single"/>
        </w:rPr>
      </w:pPr>
      <w:r>
        <w:rPr>
          <w:b/>
          <w:bCs/>
          <w:sz w:val="28"/>
          <w:szCs w:val="28"/>
        </w:rPr>
        <w:t>Phần thứ nhất</w:t>
      </w:r>
    </w:p>
    <w:p w14:paraId="1F2254C7" w14:textId="77777777" w:rsidR="00C87B05" w:rsidRDefault="009D1CE8">
      <w:pPr>
        <w:jc w:val="center"/>
        <w:rPr>
          <w:sz w:val="28"/>
          <w:szCs w:val="28"/>
        </w:rPr>
      </w:pPr>
      <w:r>
        <w:rPr>
          <w:b/>
          <w:bCs/>
          <w:sz w:val="28"/>
          <w:szCs w:val="28"/>
        </w:rPr>
        <w:t>TÌNH HÌNH KINH TẾ - XÃ HỘI 6 THÁNG ĐẦU NĂM 2026</w:t>
      </w:r>
    </w:p>
    <w:p w14:paraId="031B0EDE" w14:textId="77777777" w:rsidR="00C87B05" w:rsidRDefault="00C87B05">
      <w:pPr>
        <w:widowControl w:val="0"/>
        <w:pBdr>
          <w:top w:val="nil"/>
          <w:left w:val="nil"/>
          <w:bottom w:val="nil"/>
          <w:right w:val="nil"/>
          <w:between w:val="nil"/>
        </w:pBdr>
        <w:ind w:firstLine="709"/>
        <w:rPr>
          <w:b/>
          <w:bCs/>
          <w:sz w:val="28"/>
          <w:szCs w:val="28"/>
        </w:rPr>
      </w:pPr>
    </w:p>
    <w:p w14:paraId="40161372" w14:textId="05089167" w:rsidR="00C87B05" w:rsidRDefault="009D1CE8">
      <w:pPr>
        <w:widowControl w:val="0"/>
        <w:pBdr>
          <w:top w:val="nil"/>
          <w:left w:val="nil"/>
          <w:bottom w:val="nil"/>
          <w:right w:val="nil"/>
          <w:between w:val="nil"/>
        </w:pBdr>
        <w:ind w:firstLine="709"/>
        <w:rPr>
          <w:b/>
          <w:bCs/>
          <w:sz w:val="28"/>
          <w:szCs w:val="28"/>
        </w:rPr>
      </w:pPr>
      <w:r>
        <w:rPr>
          <w:sz w:val="28"/>
          <w:szCs w:val="28"/>
        </w:rPr>
        <w:t>Năm 2026, diễn ra Đại hội đại biểu toàn quốc lần thứ XIV của Đảng; bầu cử đại biểu Quốc hội khóa XVI và đại biểu Hội đồng nhân dân các cấp nhiệm kỳ 2026 - 2031, năm đầu thực hiện Kế hoạch phát triển kinh tế - xã hội 5 năm 2026 - 2030; thời tiết diễn biến bất thường, giá cả một số mặt hàng thiết yếu tăng cao ảnh hưởng đến sản xuất, đời sống Nhân dân. Song dưới sự lãnh đạo, chỉ đạo quyết liệt, đồng bộ các giải pháp của cấp ủy, chính quyền và cả hệ thống chính trị, sự đồng thuận của các tầng lớp nhân dân, tình hình kinh tế - xã hôi của xã nhà tiếp tục có bước phát triển; một số chỉ tiêu đạt và vượt kế hoạch; hoạt động của chính quyền địa phương 2 cấp sau một năm đi vào hoạt động từng bước ổn định giải quyết kịp thời, tốt hơn các thủ tục hành chính của Nhân dân và doanh nghiệp là ti</w:t>
      </w:r>
      <w:r w:rsidR="005D1998">
        <w:rPr>
          <w:sz w:val="28"/>
          <w:szCs w:val="28"/>
        </w:rPr>
        <w:t>ền</w:t>
      </w:r>
      <w:r>
        <w:rPr>
          <w:sz w:val="28"/>
          <w:szCs w:val="28"/>
        </w:rPr>
        <w:t xml:space="preserve"> đề để thực hiện các nhiệm vụ trọng tâm của địa phương trong thời gian tiếp theo.</w:t>
      </w:r>
    </w:p>
    <w:p w14:paraId="29F4CA1E" w14:textId="77777777" w:rsidR="00C87B05" w:rsidRDefault="009D1CE8">
      <w:pPr>
        <w:widowControl w:val="0"/>
        <w:pBdr>
          <w:top w:val="nil"/>
          <w:left w:val="nil"/>
          <w:bottom w:val="nil"/>
          <w:right w:val="nil"/>
          <w:between w:val="nil"/>
        </w:pBdr>
        <w:ind w:firstLine="709"/>
        <w:rPr>
          <w:b/>
          <w:bCs/>
          <w:sz w:val="28"/>
          <w:szCs w:val="28"/>
        </w:rPr>
      </w:pPr>
      <w:r>
        <w:rPr>
          <w:b/>
          <w:bCs/>
          <w:sz w:val="28"/>
          <w:szCs w:val="28"/>
        </w:rPr>
        <w:t xml:space="preserve">I. </w:t>
      </w:r>
      <w:r>
        <w:rPr>
          <w:rFonts w:eastAsia="Calibri"/>
          <w:b/>
          <w:bCs/>
          <w:sz w:val="28"/>
          <w:szCs w:val="28"/>
        </w:rPr>
        <w:t>KẾT QUẢ THỰC HIỆN 6 THÁNG ĐẦU NĂM 2026</w:t>
      </w:r>
    </w:p>
    <w:p w14:paraId="2EFAB93E" w14:textId="77777777" w:rsidR="00C87B05" w:rsidRDefault="009D1CE8">
      <w:pPr>
        <w:widowControl w:val="0"/>
        <w:pBdr>
          <w:top w:val="nil"/>
          <w:left w:val="nil"/>
          <w:bottom w:val="nil"/>
          <w:right w:val="nil"/>
          <w:between w:val="nil"/>
        </w:pBdr>
        <w:ind w:firstLine="709"/>
        <w:rPr>
          <w:sz w:val="28"/>
          <w:szCs w:val="28"/>
        </w:rPr>
      </w:pPr>
      <w:r>
        <w:rPr>
          <w:b/>
          <w:bCs/>
          <w:sz w:val="28"/>
          <w:szCs w:val="28"/>
        </w:rPr>
        <w:t>1. Về Kinh tế</w:t>
      </w:r>
    </w:p>
    <w:p w14:paraId="63A138EB" w14:textId="77777777" w:rsidR="00C87B05" w:rsidRDefault="009D1CE8">
      <w:pPr>
        <w:ind w:firstLine="709"/>
        <w:rPr>
          <w:sz w:val="28"/>
          <w:szCs w:val="28"/>
        </w:rPr>
      </w:pPr>
      <w:r>
        <w:rPr>
          <w:b/>
          <w:bCs/>
          <w:sz w:val="28"/>
          <w:szCs w:val="28"/>
        </w:rPr>
        <w:t>1.1. Sản xuất nông - lâm - ngư nghiệp.</w:t>
      </w:r>
    </w:p>
    <w:p w14:paraId="3B116E75" w14:textId="77777777" w:rsidR="00C87B05" w:rsidRDefault="009D1CE8">
      <w:pPr>
        <w:ind w:firstLine="709"/>
        <w:rPr>
          <w:sz w:val="28"/>
          <w:szCs w:val="28"/>
        </w:rPr>
      </w:pPr>
      <w:r>
        <w:rPr>
          <w:i/>
          <w:iCs/>
          <w:sz w:val="28"/>
          <w:szCs w:val="28"/>
        </w:rPr>
        <w:t>- Về trồng trọt:</w:t>
      </w:r>
      <w:r>
        <w:rPr>
          <w:sz w:val="28"/>
          <w:szCs w:val="28"/>
        </w:rPr>
        <w:t xml:space="preserve"> Diện tích lúa vụ xuân 1.023ha; năng suất đạt 59,6 tạ/ha; sản lượng đạt 6.097,08 tấn; diện tích Hè thu 697 ha đạt 100% kế hoạch; triển khai mô hình liên kết sản xuất dứa và ngô ngọt với Công ty Cổ phân Thực phẩm Xuất khẩu Đồng Giao; tổ chức ra mắt mô hình sản xuất lúa theo RSI tại Hà Phong với diện tích 12,3ha.</w:t>
      </w:r>
      <w:r>
        <w:rPr>
          <w:rStyle w:val="FootnoteReference"/>
          <w:sz w:val="28"/>
          <w:szCs w:val="28"/>
        </w:rPr>
        <w:footnoteReference w:id="1"/>
      </w:r>
      <w:r>
        <w:rPr>
          <w:sz w:val="28"/>
          <w:szCs w:val="28"/>
        </w:rPr>
        <w:t xml:space="preserve"> </w:t>
      </w:r>
    </w:p>
    <w:p w14:paraId="26C7453D" w14:textId="77777777" w:rsidR="00C87B05" w:rsidRDefault="009D1CE8">
      <w:pPr>
        <w:ind w:firstLine="709"/>
        <w:rPr>
          <w:sz w:val="28"/>
          <w:szCs w:val="28"/>
        </w:rPr>
      </w:pPr>
      <w:r>
        <w:rPr>
          <w:i/>
          <w:iCs/>
          <w:sz w:val="28"/>
          <w:szCs w:val="28"/>
        </w:rPr>
        <w:t>- Về chăn nuôi:</w:t>
      </w:r>
      <w:r>
        <w:rPr>
          <w:sz w:val="28"/>
          <w:szCs w:val="28"/>
        </w:rPr>
        <w:t xml:space="preserve"> Tổng đàn trâu bò 1.457 con, đàn lợn 11.760 con, đàn gia cầm 146.136 con, đàn dê 515 con. Duy trì 04 trang trại chăn nuôi quy mô lớn và vừa với chuỗi liên kết chăn nuôi khép kín và 01 cơ sở chăn nuôi gà công nghiệp quy mô lớn.</w:t>
      </w:r>
      <w:r>
        <w:rPr>
          <w:rStyle w:val="FootnoteReference"/>
          <w:sz w:val="28"/>
          <w:szCs w:val="28"/>
        </w:rPr>
        <w:footnoteReference w:id="2"/>
      </w:r>
      <w:r>
        <w:rPr>
          <w:sz w:val="28"/>
          <w:szCs w:val="28"/>
        </w:rPr>
        <w:t xml:space="preserve">  triển khai kịp thời các giải pháp phòng, chống dịch bệnh chăn nuôi như: dịch tả lợn Châu phi, bệnh Viêm da nổi cục, LMLM ở đàn bò, không để lây </w:t>
      </w:r>
      <w:r>
        <w:rPr>
          <w:sz w:val="28"/>
          <w:szCs w:val="28"/>
        </w:rPr>
        <w:lastRenderedPageBreak/>
        <w:t>lan diện rộng</w:t>
      </w:r>
      <w:r>
        <w:rPr>
          <w:rStyle w:val="FootnoteReference"/>
          <w:sz w:val="28"/>
          <w:szCs w:val="28"/>
        </w:rPr>
        <w:footnoteReference w:id="3"/>
      </w:r>
      <w:r>
        <w:rPr>
          <w:sz w:val="28"/>
          <w:szCs w:val="28"/>
        </w:rPr>
        <w:t>, tiêm phòng đạt tỷ lệ 120%. Quản lý chặt chẽ giết mổ, vệ sinh thú y, phòng chống dịch bệnh trên đàn gia súc, gia cầm.</w:t>
      </w:r>
    </w:p>
    <w:p w14:paraId="45B7FA9E" w14:textId="504740F1" w:rsidR="00C87B05" w:rsidRDefault="009D1CE8">
      <w:pPr>
        <w:ind w:firstLine="709"/>
        <w:rPr>
          <w:sz w:val="28"/>
          <w:szCs w:val="28"/>
        </w:rPr>
      </w:pPr>
      <w:r>
        <w:rPr>
          <w:sz w:val="28"/>
          <w:szCs w:val="28"/>
        </w:rPr>
        <w:t xml:space="preserve">- </w:t>
      </w:r>
      <w:r>
        <w:rPr>
          <w:i/>
          <w:iCs/>
          <w:sz w:val="28"/>
          <w:szCs w:val="28"/>
        </w:rPr>
        <w:t>Về</w:t>
      </w:r>
      <w:r>
        <w:rPr>
          <w:sz w:val="28"/>
          <w:szCs w:val="28"/>
        </w:rPr>
        <w:t xml:space="preserve"> </w:t>
      </w:r>
      <w:r>
        <w:rPr>
          <w:i/>
          <w:iCs/>
          <w:sz w:val="28"/>
          <w:szCs w:val="28"/>
        </w:rPr>
        <w:t>Lâm nghiệp:</w:t>
      </w:r>
      <w:r>
        <w:rPr>
          <w:sz w:val="28"/>
          <w:szCs w:val="28"/>
        </w:rPr>
        <w:t xml:space="preserve"> Diện tích rừng trồng 450 ha, công tác chăm sóc bảo vệ rừng được đảm bảo. Tập trung tận thu và khôi phục rừng chịu ảnh hưởng của các đợt bão năm 2025. Phối hợp Ban quản lý rừng phòng hộ, Kiểm lâm rà soát hiện trạng rừng và đất lâm nghiệp; phối hợp đơn vị tư vấn rà soát lập danh sách các chủ rừng trên địa bàn để thực hiện quy trình cấp tín chỉ các bon. Tổ chức trồng 9.225 cây phân tán; công tác tuyên truyền quản lý bảo vệ rừng, săn bắt động vật hoang dã được thực hiện tốt; công tác PCCCR</w:t>
      </w:r>
      <w:r w:rsidR="005D1998">
        <w:rPr>
          <w:sz w:val="28"/>
          <w:szCs w:val="28"/>
        </w:rPr>
        <w:t>,</w:t>
      </w:r>
      <w:r>
        <w:rPr>
          <w:sz w:val="28"/>
          <w:szCs w:val="28"/>
        </w:rPr>
        <w:t xml:space="preserve"> 6 tháng đầu năm xảy ra 02 vụ cháy rừng do người dân đốt thực bì.</w:t>
      </w:r>
      <w:r>
        <w:rPr>
          <w:rStyle w:val="FootnoteReference"/>
          <w:sz w:val="28"/>
          <w:szCs w:val="28"/>
        </w:rPr>
        <w:footnoteReference w:id="4"/>
      </w:r>
      <w:r>
        <w:rPr>
          <w:sz w:val="28"/>
          <w:szCs w:val="28"/>
        </w:rPr>
        <w:t xml:space="preserve"> </w:t>
      </w:r>
    </w:p>
    <w:p w14:paraId="3E1667D9" w14:textId="77777777" w:rsidR="00C87B05" w:rsidRDefault="009D1CE8">
      <w:pPr>
        <w:ind w:firstLine="709"/>
        <w:rPr>
          <w:sz w:val="28"/>
          <w:szCs w:val="28"/>
        </w:rPr>
      </w:pPr>
      <w:r>
        <w:rPr>
          <w:i/>
          <w:iCs/>
          <w:sz w:val="28"/>
          <w:szCs w:val="28"/>
        </w:rPr>
        <w:t>- Về Ngư nghiệp:</w:t>
      </w:r>
      <w:r>
        <w:rPr>
          <w:sz w:val="28"/>
          <w:szCs w:val="28"/>
        </w:rPr>
        <w:t xml:space="preserve"> Đánh bắt thủy sản ước đạt 870 tấn; chỉ đạo triển khai thực hiện phòng, chống khai thác thủy sản bất hợp pháp; không báo cáo và không theo quy định (IUU). Kiện toàn mô hình Tổ đồng quản lý nghề cá trên địa bàn</w:t>
      </w:r>
      <w:r>
        <w:rPr>
          <w:rStyle w:val="FootnoteReference"/>
          <w:sz w:val="28"/>
          <w:szCs w:val="28"/>
        </w:rPr>
        <w:footnoteReference w:id="5"/>
      </w:r>
      <w:r>
        <w:rPr>
          <w:sz w:val="28"/>
          <w:szCs w:val="28"/>
        </w:rPr>
        <w:t xml:space="preserve">. </w:t>
      </w:r>
    </w:p>
    <w:p w14:paraId="7C9AD19C" w14:textId="60B30EAF" w:rsidR="00C87B05" w:rsidRDefault="009D1CE8">
      <w:pPr>
        <w:widowControl w:val="0"/>
        <w:pBdr>
          <w:top w:val="dotted" w:sz="4" w:space="0" w:color="FFFFFF"/>
          <w:left w:val="dotted" w:sz="4" w:space="0" w:color="FFFFFF"/>
          <w:bottom w:val="dotted" w:sz="4" w:space="1" w:color="FFFFFF"/>
          <w:right w:val="dotted" w:sz="4" w:space="1" w:color="FFFFFF"/>
        </w:pBdr>
        <w:shd w:val="clear" w:color="auto" w:fill="FFFFFF"/>
        <w:ind w:firstLine="709"/>
        <w:rPr>
          <w:sz w:val="28"/>
          <w:szCs w:val="28"/>
        </w:rPr>
      </w:pPr>
      <w:r>
        <w:rPr>
          <w:i/>
          <w:iCs/>
          <w:sz w:val="28"/>
          <w:szCs w:val="28"/>
          <w:highlight w:val="white"/>
        </w:rPr>
        <w:t>- Về Chương trình MTQG xây dựng nông thôn mới được tập trung chỉ đạo.</w:t>
      </w:r>
      <w:r>
        <w:rPr>
          <w:sz w:val="28"/>
          <w:szCs w:val="28"/>
          <w:highlight w:val="white"/>
        </w:rPr>
        <w:t xml:space="preserve"> </w:t>
      </w:r>
      <w:r>
        <w:rPr>
          <w:sz w:val="28"/>
          <w:szCs w:val="28"/>
        </w:rPr>
        <w:t>Duy trì nâng cấp các tiêu chí xã đạt chuẩn nông thôn mới và nông thôn mới nâng cao, giữ vững 21/24 khu dân cư nông thôn mới kiểu mẫu; Nước mắm Phú Khương được công nhận Sản phẩm OCOP 5 sao</w:t>
      </w:r>
      <w:r w:rsidR="005D1998">
        <w:rPr>
          <w:sz w:val="28"/>
          <w:szCs w:val="28"/>
        </w:rPr>
        <w:t xml:space="preserve"> quốc gia</w:t>
      </w:r>
      <w:r>
        <w:rPr>
          <w:sz w:val="28"/>
          <w:szCs w:val="28"/>
        </w:rPr>
        <w:t>; 01 sản phẩm 4 sao; 5 sản phẩm 3 sao</w:t>
      </w:r>
      <w:r>
        <w:rPr>
          <w:sz w:val="28"/>
          <w:szCs w:val="28"/>
          <w:vertAlign w:val="superscript"/>
        </w:rPr>
        <w:footnoteReference w:id="6"/>
      </w:r>
      <w:r>
        <w:rPr>
          <w:sz w:val="28"/>
          <w:szCs w:val="28"/>
        </w:rPr>
        <w:t>.</w:t>
      </w:r>
    </w:p>
    <w:p w14:paraId="5A684F72" w14:textId="77777777" w:rsidR="00C87B05" w:rsidRDefault="009D1CE8">
      <w:pPr>
        <w:ind w:firstLine="709"/>
        <w:rPr>
          <w:b/>
          <w:bCs/>
          <w:sz w:val="28"/>
          <w:szCs w:val="28"/>
        </w:rPr>
      </w:pPr>
      <w:r>
        <w:rPr>
          <w:b/>
          <w:bCs/>
          <w:sz w:val="28"/>
          <w:szCs w:val="28"/>
        </w:rPr>
        <w:t>1.2. Về thu chi ngân sách.</w:t>
      </w:r>
    </w:p>
    <w:p w14:paraId="6EBCB954" w14:textId="3E7677D0" w:rsidR="00C87B05" w:rsidRDefault="009D1CE8">
      <w:pPr>
        <w:ind w:firstLine="709"/>
        <w:rPr>
          <w:i/>
          <w:iCs/>
          <w:sz w:val="28"/>
          <w:szCs w:val="28"/>
        </w:rPr>
      </w:pPr>
      <w:r>
        <w:rPr>
          <w:sz w:val="28"/>
          <w:szCs w:val="28"/>
        </w:rPr>
        <w:t>- Thu ngân sách đến ngày 31/5/2026 là</w:t>
      </w:r>
      <w:r w:rsidR="006F1F58">
        <w:rPr>
          <w:sz w:val="28"/>
          <w:szCs w:val="28"/>
        </w:rPr>
        <w:t>:</w:t>
      </w:r>
      <w:r>
        <w:rPr>
          <w:sz w:val="28"/>
          <w:szCs w:val="28"/>
        </w:rPr>
        <w:t xml:space="preserve"> </w:t>
      </w:r>
      <w:r w:rsidR="006F1F58">
        <w:rPr>
          <w:sz w:val="28"/>
          <w:szCs w:val="28"/>
        </w:rPr>
        <w:t>45.171</w:t>
      </w:r>
      <w:r>
        <w:rPr>
          <w:sz w:val="28"/>
          <w:szCs w:val="28"/>
        </w:rPr>
        <w:t xml:space="preserve"> triệu đồng, </w:t>
      </w:r>
      <w:r w:rsidR="006F1F58">
        <w:rPr>
          <w:sz w:val="28"/>
          <w:szCs w:val="28"/>
        </w:rPr>
        <w:t>(</w:t>
      </w:r>
      <w:r>
        <w:rPr>
          <w:sz w:val="28"/>
          <w:szCs w:val="28"/>
        </w:rPr>
        <w:t>đạt 2</w:t>
      </w:r>
      <w:r w:rsidR="006F1F58">
        <w:rPr>
          <w:sz w:val="28"/>
          <w:szCs w:val="28"/>
        </w:rPr>
        <w:t>38</w:t>
      </w:r>
      <w:r>
        <w:rPr>
          <w:sz w:val="28"/>
          <w:szCs w:val="28"/>
        </w:rPr>
        <w:t xml:space="preserve">% </w:t>
      </w:r>
      <w:r w:rsidR="006F1F58">
        <w:rPr>
          <w:sz w:val="28"/>
          <w:szCs w:val="28"/>
        </w:rPr>
        <w:t>so dự toán</w:t>
      </w:r>
      <w:r>
        <w:rPr>
          <w:sz w:val="28"/>
          <w:szCs w:val="28"/>
        </w:rPr>
        <w:t xml:space="preserve"> tỉnh giao; đạt </w:t>
      </w:r>
      <w:r w:rsidR="006F1F58">
        <w:rPr>
          <w:sz w:val="28"/>
          <w:szCs w:val="28"/>
        </w:rPr>
        <w:t>108</w:t>
      </w:r>
      <w:r>
        <w:rPr>
          <w:sz w:val="28"/>
          <w:szCs w:val="28"/>
        </w:rPr>
        <w:t>%</w:t>
      </w:r>
      <w:r w:rsidR="006F1F58">
        <w:rPr>
          <w:sz w:val="28"/>
          <w:szCs w:val="28"/>
        </w:rPr>
        <w:t xml:space="preserve"> dự toán</w:t>
      </w:r>
      <w:r>
        <w:rPr>
          <w:sz w:val="28"/>
          <w:szCs w:val="28"/>
        </w:rPr>
        <w:t xml:space="preserve"> xã giao</w:t>
      </w:r>
      <w:r w:rsidR="00DB3418">
        <w:rPr>
          <w:sz w:val="28"/>
          <w:szCs w:val="28"/>
        </w:rPr>
        <w:t>)</w:t>
      </w:r>
      <w:r>
        <w:rPr>
          <w:sz w:val="28"/>
          <w:szCs w:val="28"/>
        </w:rPr>
        <w:t xml:space="preserve"> chủ yếu  thu từ cấp quyền sử dụng đất, đấu giá quyền sử dụng đất, thuế, phí đến nay tổng thu ngân sách trên địa bàn </w:t>
      </w:r>
      <w:r>
        <w:rPr>
          <w:i/>
          <w:iCs/>
          <w:sz w:val="28"/>
          <w:szCs w:val="28"/>
        </w:rPr>
        <w:t>(Chi tiết bổ sung phụ lục kèm theo)</w:t>
      </w:r>
    </w:p>
    <w:p w14:paraId="591EC174" w14:textId="77777777" w:rsidR="00C87B05" w:rsidRDefault="009D1CE8">
      <w:pPr>
        <w:ind w:firstLine="709"/>
        <w:rPr>
          <w:sz w:val="28"/>
          <w:szCs w:val="28"/>
        </w:rPr>
      </w:pPr>
      <w:r>
        <w:rPr>
          <w:sz w:val="28"/>
          <w:szCs w:val="28"/>
        </w:rPr>
        <w:t xml:space="preserve">- Chi ngân sách đến ngày 31/5/2026 là: 80.511 triệu, đạt 45%. Ưu tiên cho các nhiệm vụ phát triển kinh tế - xã hội, giải quyết kịp thời các nhiệm vụ cấp bách, </w:t>
      </w:r>
      <w:r>
        <w:rPr>
          <w:spacing w:val="-2"/>
          <w:sz w:val="28"/>
          <w:szCs w:val="28"/>
          <w:lang w:val="da-DK"/>
        </w:rPr>
        <w:t>các nhiệm vụ chi trong dự toán được giao</w:t>
      </w:r>
      <w:r>
        <w:rPr>
          <w:spacing w:val="-2"/>
          <w:sz w:val="28"/>
          <w:szCs w:val="28"/>
        </w:rPr>
        <w:t>, đảm bảo tiết kiệm;</w:t>
      </w:r>
      <w:r>
        <w:rPr>
          <w:sz w:val="28"/>
          <w:szCs w:val="28"/>
        </w:rPr>
        <w:t xml:space="preserve"> giải ngân vốn đầu tư công đúng kế hoạch đề ra </w:t>
      </w:r>
    </w:p>
    <w:p w14:paraId="0BF05563" w14:textId="77777777" w:rsidR="00C87B05" w:rsidRDefault="009D1CE8">
      <w:pPr>
        <w:ind w:firstLine="709"/>
        <w:rPr>
          <w:sz w:val="28"/>
          <w:szCs w:val="28"/>
        </w:rPr>
      </w:pPr>
      <w:r>
        <w:rPr>
          <w:b/>
          <w:bCs/>
          <w:sz w:val="28"/>
          <w:szCs w:val="28"/>
        </w:rPr>
        <w:t>1.3</w:t>
      </w:r>
      <w:r>
        <w:rPr>
          <w:sz w:val="28"/>
          <w:szCs w:val="28"/>
        </w:rPr>
        <w:t xml:space="preserve">. </w:t>
      </w:r>
      <w:r>
        <w:rPr>
          <w:b/>
          <w:bCs/>
          <w:sz w:val="28"/>
          <w:szCs w:val="28"/>
        </w:rPr>
        <w:t>Lĩnh vực đầu tư và phát triển doanh nghiệp.</w:t>
      </w:r>
    </w:p>
    <w:p w14:paraId="1E086D11" w14:textId="77777777" w:rsidR="00C87B05" w:rsidRDefault="009D1CE8">
      <w:pPr>
        <w:ind w:firstLine="709"/>
        <w:rPr>
          <w:sz w:val="28"/>
          <w:szCs w:val="28"/>
        </w:rPr>
      </w:pPr>
      <w:r>
        <w:rPr>
          <w:i/>
          <w:iCs/>
          <w:sz w:val="28"/>
          <w:szCs w:val="28"/>
        </w:rPr>
        <w:t>- Về lĩnh vực đầu tư:</w:t>
      </w:r>
      <w:r>
        <w:rPr>
          <w:sz w:val="28"/>
          <w:szCs w:val="28"/>
        </w:rPr>
        <w:t xml:space="preserve"> Tập trung thu hút đầu tư và bố trí các nguồn vốn để triển khai 13 công trình đầu tư công cấp xã tổng ngồn vốn 37.250 triệu đồng, phối hợp thực hiện các dự án trọng điểm lớn của tỉnh triển khai trên địa bàn: dự án tuyến kênh thoát lũ, chống ngập úng trung tâm xã Kỳ Xuân (kênh Thặng Lặng) với tổng mức đầu tư 64,3 tỷ đồng; 2 dự án Điện gió; đương sắt cao tốc Bắc Nam; đường truyền tải điện 500kv, cầu kênh và đường Đông Sơn).</w:t>
      </w:r>
    </w:p>
    <w:p w14:paraId="444CDE32" w14:textId="77777777" w:rsidR="00C87B05" w:rsidRDefault="009D1CE8">
      <w:pPr>
        <w:ind w:firstLine="709"/>
        <w:rPr>
          <w:sz w:val="28"/>
          <w:szCs w:val="28"/>
        </w:rPr>
      </w:pPr>
      <w:r>
        <w:rPr>
          <w:i/>
          <w:iCs/>
          <w:sz w:val="28"/>
          <w:szCs w:val="28"/>
        </w:rPr>
        <w:t>- Về hỗ trợ phát triển doanh nghiệp:</w:t>
      </w:r>
      <w:r>
        <w:rPr>
          <w:sz w:val="28"/>
          <w:szCs w:val="28"/>
        </w:rPr>
        <w:t xml:space="preserve"> Tiếp nhận 346 hồ sơ liên quan đến lĩnh vực đăng ký kinh doanh, trong đó: cấp mới giấy chứng nhận ĐKKD cho 295 hộ, </w:t>
      </w:r>
      <w:r>
        <w:rPr>
          <w:sz w:val="28"/>
          <w:szCs w:val="28"/>
        </w:rPr>
        <w:lastRenderedPageBreak/>
        <w:t>thay đổi nội dung ĐKKD cho 285 hộ, chấm dứt hoạt động kinh doanh 05 hộ, tạm ngừng hoạt động 05 hộ. Sau đại hội Hoạt động của Hiệp hội Doanh nghiệp xã đi vào hoạt động có hiệu quả từ tiếp cận các quy định và cách thức hoạt động mới của doanh nghiệp.</w:t>
      </w:r>
    </w:p>
    <w:p w14:paraId="53F506C5" w14:textId="77777777" w:rsidR="00C87B05" w:rsidRDefault="009D1CE8">
      <w:pPr>
        <w:rPr>
          <w:sz w:val="28"/>
          <w:szCs w:val="28"/>
        </w:rPr>
      </w:pPr>
      <w:r>
        <w:rPr>
          <w:b/>
          <w:bCs/>
          <w:sz w:val="28"/>
          <w:szCs w:val="28"/>
        </w:rPr>
        <w:tab/>
        <w:t>1.4. Lĩnh vực Tài nguyên và môi trường</w:t>
      </w:r>
    </w:p>
    <w:p w14:paraId="7A118EE7" w14:textId="77777777" w:rsidR="00C87B05" w:rsidRDefault="009D1CE8">
      <w:pPr>
        <w:rPr>
          <w:sz w:val="28"/>
          <w:szCs w:val="28"/>
        </w:rPr>
      </w:pPr>
      <w:r>
        <w:rPr>
          <w:b/>
          <w:bCs/>
          <w:sz w:val="28"/>
          <w:szCs w:val="28"/>
        </w:rPr>
        <w:tab/>
      </w:r>
      <w:r>
        <w:rPr>
          <w:sz w:val="28"/>
          <w:szCs w:val="28"/>
        </w:rPr>
        <w:t>Công tác quản lý nhà nước về tài nguyên và môi trường được quan tâm chỉ đạo quyết liệt, tập trung tháo gỡ, giải quyết các tồn đọng kéo dài trên địa bàn, kết quả cụ thể:</w:t>
      </w:r>
    </w:p>
    <w:p w14:paraId="0EA41DDF" w14:textId="77777777" w:rsidR="00C87B05" w:rsidRDefault="009D1CE8">
      <w:pPr>
        <w:rPr>
          <w:sz w:val="28"/>
          <w:szCs w:val="28"/>
        </w:rPr>
      </w:pPr>
      <w:r>
        <w:rPr>
          <w:b/>
          <w:bCs/>
          <w:sz w:val="28"/>
          <w:szCs w:val="28"/>
        </w:rPr>
        <w:tab/>
        <w:t>-</w:t>
      </w:r>
      <w:r>
        <w:rPr>
          <w:i/>
          <w:iCs/>
          <w:sz w:val="28"/>
          <w:szCs w:val="28"/>
        </w:rPr>
        <w:t xml:space="preserve"> Về lĩnh vực đất đai, khoáng sản:</w:t>
      </w:r>
      <w:r>
        <w:rPr>
          <w:sz w:val="28"/>
          <w:szCs w:val="28"/>
        </w:rPr>
        <w:t xml:space="preserve"> </w:t>
      </w:r>
    </w:p>
    <w:p w14:paraId="491AA17E" w14:textId="77777777" w:rsidR="00C87B05" w:rsidRDefault="009D1CE8">
      <w:pPr>
        <w:ind w:firstLine="709"/>
        <w:rPr>
          <w:sz w:val="28"/>
          <w:szCs w:val="28"/>
        </w:rPr>
      </w:pPr>
      <w:r>
        <w:rPr>
          <w:sz w:val="28"/>
          <w:szCs w:val="28"/>
        </w:rPr>
        <w:t>Tập trung xử lý tồn đọng đất đai,  đã cấp 113 giấy CNQSD đất ở có nguồn gốc sử dụng trước ngày 18/12/1980. Xử lý giao đất trái thẩm quyền đã cấp giấy chứng nhận cho 45 trường hợp (vùng Đồng Trưa, Cửa Tắc, Quang Trung, Cồn Sải, Hốp, Kỳ Phong, Vùng Cát), phối hợp đo đạc 81/279 thửa đất trái thẩm quyền.</w:t>
      </w:r>
      <w:r>
        <w:rPr>
          <w:b/>
          <w:bCs/>
          <w:sz w:val="28"/>
          <w:szCs w:val="28"/>
        </w:rPr>
        <w:t xml:space="preserve"> </w:t>
      </w:r>
      <w:r>
        <w:rPr>
          <w:sz w:val="28"/>
          <w:szCs w:val="28"/>
        </w:rPr>
        <w:t>Xây dựng phương án đấu giá xen dắm trên địa bàn và thực hiện quy trình thu hồi đất vùng Cửa Xạ trên; thực hiện xử lý các hồ sơ lĩnh vực đất trên địa bàn</w:t>
      </w:r>
      <w:r>
        <w:rPr>
          <w:rStyle w:val="FootnoteReference"/>
          <w:sz w:val="28"/>
          <w:szCs w:val="28"/>
        </w:rPr>
        <w:footnoteReference w:id="7"/>
      </w:r>
      <w:r>
        <w:rPr>
          <w:sz w:val="28"/>
          <w:szCs w:val="28"/>
        </w:rPr>
        <w:t xml:space="preserve">; cấp 400 GCNQSD đất vùng tập trung tích tụ tại thôn (Hà Phong và Nam Tiến); hoàn thành việc rà soát quy hoạch kế hoạch sử dụng đất theo văn bản chỉ đạo của tỉnh. </w:t>
      </w:r>
    </w:p>
    <w:p w14:paraId="1DB2426E" w14:textId="77777777" w:rsidR="00C87B05" w:rsidRDefault="009D1CE8">
      <w:pPr>
        <w:ind w:firstLine="709"/>
        <w:rPr>
          <w:sz w:val="28"/>
          <w:szCs w:val="28"/>
        </w:rPr>
      </w:pPr>
      <w:r>
        <w:rPr>
          <w:i/>
          <w:iCs/>
          <w:sz w:val="28"/>
          <w:szCs w:val="28"/>
        </w:rPr>
        <w:t>- Về lĩnh vực môi trường:</w:t>
      </w:r>
      <w:r>
        <w:rPr>
          <w:sz w:val="28"/>
          <w:szCs w:val="28"/>
        </w:rPr>
        <w:t xml:space="preserve"> Công tác thu gom, vận chuyển, xử lý chất thải rắn sinh hoạt trên địa bàn thực hiện có hiệu quả, tỷ lệ thu gom đạt trên 99%; thành lập Tổ hợp tác môi trường xã Kỳ Xuân, thực hiện mô hình thu gom xử lý rác hữu cơ; vận động Nhân dân xử lý nước thải sinh hoạt hộ gia đình; kiểm tra vệ sinh môi trường chăn nuôi, lập biên bản xử lý các trưởng hợp vi phạm ô nhiễm môi trường trong khu dân cử.</w:t>
      </w:r>
    </w:p>
    <w:p w14:paraId="5AAB3FC4" w14:textId="77777777" w:rsidR="00C87B05" w:rsidRDefault="009D1CE8">
      <w:pPr>
        <w:ind w:firstLine="709"/>
        <w:rPr>
          <w:sz w:val="28"/>
          <w:szCs w:val="28"/>
        </w:rPr>
      </w:pPr>
      <w:r>
        <w:rPr>
          <w:b/>
          <w:bCs/>
          <w:sz w:val="28"/>
          <w:szCs w:val="28"/>
        </w:rPr>
        <w:t>1.5. Lĩnh vực Công nghiệp, Thương mại - Dịch vụ</w:t>
      </w:r>
    </w:p>
    <w:p w14:paraId="76BA18D1" w14:textId="6B211E93" w:rsidR="00C87B05" w:rsidRDefault="009D1CE8">
      <w:pPr>
        <w:ind w:firstLine="709"/>
        <w:rPr>
          <w:sz w:val="28"/>
          <w:szCs w:val="28"/>
        </w:rPr>
      </w:pPr>
      <w:r>
        <w:rPr>
          <w:i/>
          <w:iCs/>
          <w:sz w:val="28"/>
          <w:szCs w:val="28"/>
        </w:rPr>
        <w:t>- Hoạt động sản xuất tiểu thủ công nghiệp</w:t>
      </w:r>
      <w:r>
        <w:rPr>
          <w:sz w:val="28"/>
          <w:szCs w:val="28"/>
        </w:rPr>
        <w:t xml:space="preserve"> </w:t>
      </w:r>
      <w:r>
        <w:rPr>
          <w:i/>
          <w:sz w:val="28"/>
          <w:szCs w:val="28"/>
        </w:rPr>
        <w:t>và các cơ sở sản xuất nhỏ:</w:t>
      </w:r>
      <w:r>
        <w:rPr>
          <w:sz w:val="28"/>
          <w:szCs w:val="28"/>
        </w:rPr>
        <w:t xml:space="preserve"> </w:t>
      </w:r>
      <w:r w:rsidR="00D95637">
        <w:rPr>
          <w:sz w:val="28"/>
          <w:szCs w:val="28"/>
        </w:rPr>
        <w:t>T</w:t>
      </w:r>
      <w:r>
        <w:rPr>
          <w:sz w:val="28"/>
          <w:szCs w:val="28"/>
        </w:rPr>
        <w:t>iếp tục được duy trì phát triển. Một số hộ kinh doanh cá thể trong lĩnh vực cơ khí đầu tư mở rộng quy mô, góp phần tạo việc làm tại chỗ và tăng thu nhập cho người lao động. Hạ tầng phục vụ sản xuất như điện, giao thông cơ bản đáp ứng nhu cầu, tạo thuận lợi cho hoạt động sản xuất công nghiệp và tiểu thủ công nghiệp.</w:t>
      </w:r>
    </w:p>
    <w:p w14:paraId="5C57093A" w14:textId="77777777" w:rsidR="00C87B05" w:rsidRDefault="009D1CE8">
      <w:pPr>
        <w:ind w:firstLine="709"/>
        <w:rPr>
          <w:sz w:val="28"/>
          <w:szCs w:val="28"/>
        </w:rPr>
      </w:pPr>
      <w:r>
        <w:rPr>
          <w:i/>
          <w:iCs/>
          <w:sz w:val="28"/>
          <w:szCs w:val="28"/>
        </w:rPr>
        <w:t>- Hoạt động thương mại - dịch vụ:</w:t>
      </w:r>
      <w:r>
        <w:rPr>
          <w:sz w:val="28"/>
          <w:szCs w:val="28"/>
        </w:rPr>
        <w:t xml:space="preserve"> phát triển đa dạng, đáp ứng nhu cầu mua bán, tiêu dùng của người dân. Kiểm tra, khảo sát lập quy hoạch 2 điểm chợ, tập trung tuyên truyền ký cam kết đến các hộ dân kinh doanh buôn bán tự giác giải tỏa hành lang an toàn giao thông, công tác phòng cháy chữa cháy.</w:t>
      </w:r>
    </w:p>
    <w:p w14:paraId="1209E74A" w14:textId="77777777" w:rsidR="00C87B05" w:rsidRDefault="009D1CE8">
      <w:pPr>
        <w:ind w:firstLine="709"/>
        <w:rPr>
          <w:sz w:val="28"/>
          <w:szCs w:val="28"/>
        </w:rPr>
      </w:pPr>
      <w:r>
        <w:rPr>
          <w:b/>
          <w:bCs/>
          <w:sz w:val="28"/>
          <w:szCs w:val="28"/>
        </w:rPr>
        <w:t xml:space="preserve">1.6. Công tác quy hoạch, xây dựng </w:t>
      </w:r>
    </w:p>
    <w:p w14:paraId="20FAC6F8" w14:textId="77777777" w:rsidR="00C87B05" w:rsidRDefault="009D1CE8">
      <w:pPr>
        <w:ind w:firstLine="709"/>
        <w:rPr>
          <w:sz w:val="28"/>
          <w:szCs w:val="28"/>
        </w:rPr>
      </w:pPr>
      <w:r>
        <w:rPr>
          <w:sz w:val="28"/>
          <w:szCs w:val="28"/>
        </w:rPr>
        <w:t>- Công tác thực hiện quy hoạch, quản lý quy hoạch được tăng cường. UBND xã đã tập trung rà soát, điều chỉnh các quy hoạch phù hợp với định hướng phát triển chung; phối hợp với các cơ quan chuyên môn triển khai công tác lập, điều chỉnh quy hoạch bảo đảm tính đồng bộ, tạo cơ sở thu hút đầu tư, phát triển kinh tế - xã hội của địa phương.</w:t>
      </w:r>
    </w:p>
    <w:p w14:paraId="4FAFDDB4" w14:textId="0CB9201F" w:rsidR="00C87B05" w:rsidRDefault="009D1CE8">
      <w:pPr>
        <w:ind w:firstLine="709"/>
        <w:rPr>
          <w:sz w:val="28"/>
          <w:szCs w:val="28"/>
        </w:rPr>
      </w:pPr>
      <w:r>
        <w:rPr>
          <w:sz w:val="28"/>
          <w:szCs w:val="28"/>
        </w:rPr>
        <w:t xml:space="preserve">- Tập trung phối hợp đẩy nhanh tiến độ giải phóng mặt bằng thực hiện các dự án trọng điểm quốc gia như: Kênh thoát lũ, chống ngập úng trung tâm xã Kỳ </w:t>
      </w:r>
      <w:r>
        <w:rPr>
          <w:sz w:val="28"/>
          <w:szCs w:val="28"/>
        </w:rPr>
        <w:lastRenderedPageBreak/>
        <w:t>Xuân, Đường sắt cao tốc Bắc - Nam đoạn qua địa bàn xã</w:t>
      </w:r>
      <w:r>
        <w:rPr>
          <w:rStyle w:val="FootnoteReference"/>
          <w:sz w:val="28"/>
          <w:szCs w:val="28"/>
        </w:rPr>
        <w:footnoteReference w:id="8"/>
      </w:r>
      <w:r>
        <w:rPr>
          <w:sz w:val="28"/>
          <w:szCs w:val="28"/>
        </w:rPr>
        <w:t>. Công tác quản lý trật tự xây dựng được quan tâm</w:t>
      </w:r>
      <w:r w:rsidR="00D95637">
        <w:rPr>
          <w:sz w:val="28"/>
          <w:szCs w:val="28"/>
        </w:rPr>
        <w:t xml:space="preserve"> thực hiện.</w:t>
      </w:r>
    </w:p>
    <w:p w14:paraId="28D9126A" w14:textId="77777777" w:rsidR="00C87B05" w:rsidRDefault="009D1CE8">
      <w:pPr>
        <w:ind w:firstLine="709"/>
        <w:rPr>
          <w:sz w:val="28"/>
          <w:szCs w:val="28"/>
        </w:rPr>
      </w:pPr>
      <w:r>
        <w:rPr>
          <w:b/>
          <w:bCs/>
          <w:sz w:val="28"/>
          <w:szCs w:val="28"/>
        </w:rPr>
        <w:t>1.7. Lĩnh vực khác.</w:t>
      </w:r>
    </w:p>
    <w:p w14:paraId="2AA4460C" w14:textId="77777777" w:rsidR="00C87B05" w:rsidRDefault="009D1CE8">
      <w:pPr>
        <w:ind w:firstLine="709"/>
        <w:rPr>
          <w:sz w:val="28"/>
          <w:szCs w:val="28"/>
        </w:rPr>
      </w:pPr>
      <w:r>
        <w:rPr>
          <w:i/>
          <w:iCs/>
          <w:sz w:val="28"/>
          <w:szCs w:val="28"/>
        </w:rPr>
        <w:t>- Về công tác thống kê:</w:t>
      </w:r>
      <w:r>
        <w:rPr>
          <w:sz w:val="28"/>
          <w:szCs w:val="28"/>
        </w:rPr>
        <w:t xml:space="preserve"> Tổ chức thực hiện và hoàn thành tổng điều tra nông nghiệp nông thôn; tổng kiểm kê tài sản; điều tra cá thể hộ kinh doanh; cá thể chăn nuôi, thuỷ sản, lâm nghiệp, nông nghiệp triển khai thực hiện theo đúng tiến độ. </w:t>
      </w:r>
    </w:p>
    <w:p w14:paraId="7B201685" w14:textId="77777777" w:rsidR="00C87B05" w:rsidRDefault="009D1CE8">
      <w:pPr>
        <w:ind w:firstLine="709"/>
        <w:rPr>
          <w:sz w:val="28"/>
          <w:szCs w:val="28"/>
        </w:rPr>
      </w:pPr>
      <w:r>
        <w:rPr>
          <w:i/>
          <w:iCs/>
          <w:sz w:val="28"/>
          <w:szCs w:val="28"/>
        </w:rPr>
        <w:t>- Theo dõi chặt chẽ tình hình thời tiết, chủ động phương án phòng, chống, ứng phó, khắc phục hậu quả thiên tai.</w:t>
      </w:r>
      <w:r>
        <w:rPr>
          <w:sz w:val="28"/>
          <w:szCs w:val="28"/>
        </w:rPr>
        <w:t xml:space="preserve"> Trước diễn biến phức tạp của thiên tai, lũ lụt, UBND xã đã ban hành nhiều chỉ thị, công điện khẩn, huy động cả hệ thống chính trị vào cuộc với mục tiêu cao nhất đảm bảo an toàn tính mạng cho người dân và hạn chế tối đa thiệt hại về tài sản</w:t>
      </w:r>
      <w:r>
        <w:rPr>
          <w:rStyle w:val="FootnoteReference"/>
          <w:sz w:val="28"/>
          <w:szCs w:val="28"/>
        </w:rPr>
        <w:footnoteReference w:id="9"/>
      </w:r>
      <w:r>
        <w:rPr>
          <w:sz w:val="28"/>
          <w:szCs w:val="28"/>
        </w:rPr>
        <w:t xml:space="preserve">. </w:t>
      </w:r>
    </w:p>
    <w:p w14:paraId="190CD631" w14:textId="77777777" w:rsidR="00C87B05" w:rsidRDefault="009D1CE8">
      <w:pPr>
        <w:pBdr>
          <w:top w:val="nil"/>
          <w:left w:val="nil"/>
          <w:bottom w:val="nil"/>
          <w:right w:val="nil"/>
          <w:between w:val="nil"/>
        </w:pBdr>
        <w:tabs>
          <w:tab w:val="left" w:pos="2100"/>
        </w:tabs>
        <w:ind w:firstLine="709"/>
        <w:rPr>
          <w:b/>
          <w:bCs/>
          <w:sz w:val="28"/>
          <w:szCs w:val="28"/>
        </w:rPr>
      </w:pPr>
      <w:r>
        <w:rPr>
          <w:b/>
          <w:bCs/>
          <w:sz w:val="28"/>
          <w:szCs w:val="28"/>
        </w:rPr>
        <w:t>2. Lĩnh vực Văn hóa - Xã hội</w:t>
      </w:r>
    </w:p>
    <w:p w14:paraId="1C81E29B" w14:textId="77777777" w:rsidR="00C87B05" w:rsidRDefault="009D1CE8">
      <w:pPr>
        <w:pBdr>
          <w:top w:val="nil"/>
          <w:left w:val="nil"/>
          <w:bottom w:val="nil"/>
          <w:right w:val="nil"/>
          <w:between w:val="nil"/>
        </w:pBdr>
        <w:tabs>
          <w:tab w:val="left" w:pos="2100"/>
        </w:tabs>
        <w:ind w:firstLine="709"/>
        <w:rPr>
          <w:i/>
          <w:iCs/>
          <w:sz w:val="28"/>
          <w:szCs w:val="28"/>
        </w:rPr>
      </w:pPr>
      <w:r>
        <w:rPr>
          <w:i/>
          <w:iCs/>
          <w:sz w:val="28"/>
          <w:szCs w:val="28"/>
        </w:rPr>
        <w:t>2.1. Về vực Văn hóa, thể thao - du lịch.</w:t>
      </w:r>
    </w:p>
    <w:p w14:paraId="3DDF0EC1" w14:textId="77777777" w:rsidR="00C87B05" w:rsidRDefault="009D1CE8">
      <w:pPr>
        <w:pBdr>
          <w:top w:val="nil"/>
          <w:left w:val="nil"/>
          <w:bottom w:val="nil"/>
          <w:right w:val="nil"/>
          <w:between w:val="nil"/>
        </w:pBdr>
        <w:tabs>
          <w:tab w:val="left" w:pos="2100"/>
        </w:tabs>
        <w:ind w:firstLine="709"/>
        <w:rPr>
          <w:spacing w:val="-6"/>
          <w:sz w:val="28"/>
          <w:szCs w:val="28"/>
        </w:rPr>
      </w:pPr>
      <w:r>
        <w:rPr>
          <w:iCs/>
          <w:spacing w:val="-6"/>
          <w:sz w:val="28"/>
          <w:szCs w:val="28"/>
        </w:rPr>
        <w:t>Các hoạt động văn hóa, thể thao diễn ra sôi nổi, gắn với các ngày lễ lớn và nhiệm vụ chính trị của địa phương.</w:t>
      </w:r>
      <w:r>
        <w:rPr>
          <w:spacing w:val="-6"/>
          <w:sz w:val="28"/>
          <w:szCs w:val="28"/>
        </w:rPr>
        <w:t xml:space="preserve"> Phong trào “Toàn dân đoàn kết xây dựng đời sống văn hóa” công tác gia đình tiếp tục được duy trì; triển khai đăng ký các danh hiệu văn hóa. </w:t>
      </w:r>
    </w:p>
    <w:p w14:paraId="3145CFAA" w14:textId="77777777" w:rsidR="00C87B05" w:rsidRDefault="009D1CE8">
      <w:pPr>
        <w:pBdr>
          <w:top w:val="nil"/>
          <w:left w:val="nil"/>
          <w:bottom w:val="nil"/>
          <w:right w:val="nil"/>
          <w:between w:val="nil"/>
        </w:pBdr>
        <w:tabs>
          <w:tab w:val="left" w:pos="2100"/>
        </w:tabs>
        <w:ind w:firstLine="709"/>
        <w:rPr>
          <w:sz w:val="28"/>
          <w:szCs w:val="28"/>
        </w:rPr>
      </w:pPr>
      <w:r>
        <w:rPr>
          <w:sz w:val="28"/>
          <w:szCs w:val="28"/>
        </w:rPr>
        <w:t>Tổ chức 34 giải thể thao các cấp, nhiều chương trình văn nghệ, hoạt động tuyên truyền, cổ động trực quan phục vụ các sự kiện chính trị quan trọng</w:t>
      </w:r>
      <w:r>
        <w:rPr>
          <w:rStyle w:val="FootnoteReference"/>
          <w:sz w:val="28"/>
          <w:szCs w:val="28"/>
        </w:rPr>
        <w:footnoteReference w:id="10"/>
      </w:r>
    </w:p>
    <w:p w14:paraId="5E3C8685" w14:textId="77777777" w:rsidR="00C87B05" w:rsidRDefault="009D1CE8">
      <w:pPr>
        <w:pBdr>
          <w:top w:val="nil"/>
          <w:left w:val="nil"/>
          <w:bottom w:val="nil"/>
          <w:right w:val="nil"/>
          <w:between w:val="nil"/>
        </w:pBdr>
        <w:tabs>
          <w:tab w:val="left" w:pos="2100"/>
        </w:tabs>
        <w:ind w:firstLine="709"/>
        <w:rPr>
          <w:sz w:val="28"/>
          <w:szCs w:val="28"/>
        </w:rPr>
      </w:pPr>
      <w:r>
        <w:rPr>
          <w:sz w:val="28"/>
          <w:szCs w:val="28"/>
        </w:rPr>
        <w:t>Do làm tốt công tác tuyền thông, nâng cao chất lượng phục vụ, hoạt động du lịch biển có nhiều khởi sắc, lượng khách tăng 1,7 lần (có khoảng 35.000 - 37.000) lượt khách tham quan, tắm biển, trên 1.500 lượt khách lưu trú. Khảo sát, lập hồ sơ đề nghị tu sửa một số di tích lịch sử văn hóa trên địa bàn.</w:t>
      </w:r>
    </w:p>
    <w:p w14:paraId="53018D62" w14:textId="77777777" w:rsidR="00C87B05" w:rsidRDefault="009D1CE8">
      <w:pPr>
        <w:pBdr>
          <w:top w:val="dotted" w:sz="4" w:space="0" w:color="FFFFFF"/>
          <w:left w:val="dotted" w:sz="4" w:space="0" w:color="FFFFFF"/>
          <w:bottom w:val="dotted" w:sz="4" w:space="0" w:color="FFFFFF"/>
          <w:right w:val="dotted" w:sz="4" w:space="2" w:color="FFFFFF"/>
        </w:pBdr>
        <w:shd w:val="clear" w:color="auto" w:fill="FFFFFF"/>
        <w:ind w:firstLine="720"/>
        <w:rPr>
          <w:i/>
          <w:iCs/>
          <w:sz w:val="28"/>
          <w:szCs w:val="28"/>
          <w:lang w:val="nl-NL"/>
        </w:rPr>
      </w:pPr>
      <w:r>
        <w:rPr>
          <w:i/>
          <w:iCs/>
          <w:sz w:val="28"/>
          <w:szCs w:val="28"/>
        </w:rPr>
        <w:t xml:space="preserve">1.2. Về </w:t>
      </w:r>
      <w:r>
        <w:rPr>
          <w:i/>
          <w:iCs/>
          <w:sz w:val="28"/>
          <w:szCs w:val="28"/>
          <w:lang w:val="nl-NL"/>
        </w:rPr>
        <w:t>Khoa học, công nghệ, đổi mới sáng tạo và chuyển đổi số.</w:t>
      </w:r>
    </w:p>
    <w:p w14:paraId="7D99C61C" w14:textId="77777777" w:rsidR="00C87B05" w:rsidRDefault="009D1CE8">
      <w:pPr>
        <w:pBdr>
          <w:top w:val="dotted" w:sz="4" w:space="0" w:color="FFFFFF"/>
          <w:left w:val="dotted" w:sz="4" w:space="0" w:color="FFFFFF"/>
          <w:bottom w:val="dotted" w:sz="4" w:space="0" w:color="FFFFFF"/>
          <w:right w:val="dotted" w:sz="4" w:space="2" w:color="FFFFFF"/>
        </w:pBdr>
        <w:shd w:val="clear" w:color="auto" w:fill="FFFFFF"/>
        <w:ind w:firstLine="720"/>
        <w:rPr>
          <w:sz w:val="28"/>
          <w:szCs w:val="28"/>
          <w:highlight w:val="white"/>
          <w:lang w:val="nl-NL"/>
        </w:rPr>
      </w:pPr>
      <w:r>
        <w:rPr>
          <w:sz w:val="28"/>
          <w:szCs w:val="28"/>
          <w:highlight w:val="white"/>
          <w:lang w:val="nl-NL"/>
        </w:rPr>
        <w:t xml:space="preserve">Công tác khoa học công nghệ, đổi mới sáng tạo và chuyển đổi số được triển khai đồng bộ. Hạ tầng công nghệ thông tin, mạng nội bộ, internet, hệ thống hội nghị trực tuyến và các phần mềm dùng chung được duy trì hoạt động ổn định đáp ứng yêu cầu quản lý, điều hành. 100% văn bản hành chính được trao đổi dưới dạng điện tử (trừ văn bản mật). </w:t>
      </w:r>
      <w:r>
        <w:rPr>
          <w:sz w:val="28"/>
          <w:szCs w:val="28"/>
          <w:lang w:val="nl-NL"/>
        </w:rPr>
        <w:t xml:space="preserve">Việc giải quyết thủ tục hành chính trên môi trường điện tử được duy trì hiệu quả;; </w:t>
      </w:r>
      <w:r>
        <w:rPr>
          <w:sz w:val="28"/>
          <w:szCs w:val="28"/>
          <w:highlight w:val="white"/>
          <w:lang w:val="nl-NL"/>
        </w:rPr>
        <w:t>ứng dụng công dân số, tích hợp nền tảng phản ánh hiện trường (i-HaTinh) phát huy hiệu quả tích cực giúp người dân và doanh nghiệp trên địa bàn kịp thời phản ánh những vấn đề phát sinh trong đời sống xã hội.</w:t>
      </w:r>
    </w:p>
    <w:p w14:paraId="0F521464" w14:textId="77777777" w:rsidR="00C87B05" w:rsidRDefault="009D1CE8">
      <w:pPr>
        <w:pBdr>
          <w:top w:val="dotted" w:sz="4" w:space="0" w:color="FFFFFF"/>
          <w:left w:val="dotted" w:sz="4" w:space="0" w:color="FFFFFF"/>
          <w:bottom w:val="dotted" w:sz="4" w:space="0" w:color="FFFFFF"/>
          <w:right w:val="dotted" w:sz="4" w:space="2" w:color="FFFFFF"/>
        </w:pBdr>
        <w:shd w:val="clear" w:color="auto" w:fill="FFFFFF"/>
        <w:ind w:firstLine="720"/>
        <w:rPr>
          <w:sz w:val="28"/>
          <w:szCs w:val="28"/>
          <w:highlight w:val="white"/>
          <w:lang w:val="nl-NL"/>
        </w:rPr>
      </w:pPr>
      <w:r>
        <w:rPr>
          <w:spacing w:val="-4"/>
          <w:sz w:val="28"/>
          <w:szCs w:val="28"/>
          <w:highlight w:val="white"/>
          <w:lang w:val="nl-NL"/>
        </w:rPr>
        <w:t>Công tác bảo đảm an toàn, an ninh mạng được quan tâm thực hiện. Hệ thống an toàn thông tin cấp độ 2 của UBND xã đã được xây dựng và được cơ quan có thẩm quyền phê duyệt theo quy định, tạo nền tảng quan trọng trong việc bảo đảm an toàn dữ liệu và hoạt động của các hệ thống thông tin.</w:t>
      </w:r>
    </w:p>
    <w:p w14:paraId="5AE4E950" w14:textId="77777777" w:rsidR="00C87B05" w:rsidRDefault="009D1CE8">
      <w:pPr>
        <w:ind w:firstLine="720"/>
        <w:rPr>
          <w:i/>
          <w:iCs/>
          <w:sz w:val="28"/>
          <w:szCs w:val="28"/>
          <w:lang w:val="nl-NL"/>
        </w:rPr>
      </w:pPr>
      <w:r>
        <w:rPr>
          <w:i/>
          <w:iCs/>
          <w:sz w:val="28"/>
          <w:szCs w:val="28"/>
          <w:lang w:val="nl-NL"/>
        </w:rPr>
        <w:t>1.3. Về Giáo dục và Đào tạo.</w:t>
      </w:r>
    </w:p>
    <w:p w14:paraId="1AD7899E" w14:textId="77777777" w:rsidR="00C87B05" w:rsidRDefault="009D1CE8">
      <w:pPr>
        <w:ind w:firstLine="720"/>
        <w:rPr>
          <w:spacing w:val="-6"/>
          <w:sz w:val="28"/>
          <w:szCs w:val="28"/>
          <w:lang w:val="nl-NL"/>
        </w:rPr>
      </w:pPr>
      <w:r>
        <w:rPr>
          <w:spacing w:val="-6"/>
          <w:sz w:val="28"/>
          <w:szCs w:val="28"/>
          <w:lang w:val="nl-NL"/>
        </w:rPr>
        <w:t>Các trường học hoàn thành tốt nhiệm vụ năm học 2025 - 2026; chất lượng giáo dục đại trà và giáo dục mũi nhọn tiếp tục được nâng lên</w:t>
      </w:r>
      <w:r>
        <w:rPr>
          <w:rStyle w:val="FootnoteReference"/>
          <w:spacing w:val="-6"/>
          <w:sz w:val="28"/>
          <w:szCs w:val="28"/>
        </w:rPr>
        <w:footnoteReference w:id="11"/>
      </w:r>
      <w:r>
        <w:rPr>
          <w:spacing w:val="-6"/>
          <w:sz w:val="28"/>
          <w:szCs w:val="28"/>
          <w:lang w:val="nl-NL"/>
        </w:rPr>
        <w:t xml:space="preserve">. Xã tiếp tục duy trì chuẩn </w:t>
      </w:r>
      <w:r>
        <w:rPr>
          <w:spacing w:val="-6"/>
          <w:sz w:val="28"/>
          <w:szCs w:val="28"/>
          <w:lang w:val="nl-NL"/>
        </w:rPr>
        <w:lastRenderedPageBreak/>
        <w:t>phổ cập giáo dục mức độ 3; có thêm 01 trường đạt chuẩn Quốc gia mức độ 2 và đạt chất lượng kiểm định mức độ 3</w:t>
      </w:r>
      <w:r>
        <w:rPr>
          <w:rStyle w:val="FootnoteReference"/>
          <w:spacing w:val="-6"/>
          <w:sz w:val="28"/>
          <w:szCs w:val="28"/>
        </w:rPr>
        <w:footnoteReference w:id="12"/>
      </w:r>
      <w:r>
        <w:rPr>
          <w:spacing w:val="-6"/>
          <w:sz w:val="28"/>
          <w:szCs w:val="28"/>
          <w:lang w:val="nl-NL"/>
        </w:rPr>
        <w:t>, nâng tổng số trường đạt chuẩn Quốc gia lên 05 trường.</w:t>
      </w:r>
    </w:p>
    <w:p w14:paraId="59C726EC" w14:textId="77777777" w:rsidR="00C87B05" w:rsidRDefault="009D1CE8">
      <w:pPr>
        <w:pBdr>
          <w:top w:val="dotted" w:sz="4" w:space="0" w:color="FFFFFF"/>
          <w:left w:val="dotted" w:sz="4" w:space="0" w:color="FFFFFF"/>
          <w:bottom w:val="dotted" w:sz="4" w:space="5" w:color="FFFFFF"/>
          <w:right w:val="dotted" w:sz="4" w:space="2" w:color="FFFFFF"/>
        </w:pBdr>
        <w:shd w:val="clear" w:color="auto" w:fill="FFFFFF"/>
        <w:ind w:firstLine="720"/>
        <w:rPr>
          <w:sz w:val="28"/>
          <w:szCs w:val="28"/>
          <w:lang w:val="nl-NL"/>
        </w:rPr>
      </w:pPr>
      <w:r>
        <w:rPr>
          <w:sz w:val="28"/>
          <w:szCs w:val="28"/>
          <w:lang w:val="nl-NL"/>
        </w:rPr>
        <w:t>Đảm bảo các điều kiện tổ chức Kỳ thi tuyển sinh vào lớp 10 trung học phổ thông năm học 2026 - 2027; Kỳ thi tốt nghiệp trung học phổ thông quốc gia năm 2026 an toàn, nghiêm túc, đúng quy chế. Thực hiện đánh giá, xếp loại chất lượng, thi đua khen thưởng đối với 289 viên chức giáo dục theo đúng quy định.</w:t>
      </w:r>
    </w:p>
    <w:p w14:paraId="482D123C" w14:textId="77777777" w:rsidR="00C87B05" w:rsidRDefault="009D1CE8">
      <w:pPr>
        <w:pBdr>
          <w:top w:val="dotted" w:sz="4" w:space="0" w:color="FFFFFF"/>
          <w:left w:val="dotted" w:sz="4" w:space="0" w:color="FFFFFF"/>
          <w:bottom w:val="dotted" w:sz="4" w:space="5" w:color="FFFFFF"/>
          <w:right w:val="dotted" w:sz="4" w:space="2" w:color="FFFFFF"/>
        </w:pBdr>
        <w:shd w:val="clear" w:color="auto" w:fill="FFFFFF"/>
        <w:ind w:firstLine="720"/>
        <w:rPr>
          <w:i/>
          <w:iCs/>
          <w:sz w:val="28"/>
          <w:szCs w:val="28"/>
          <w:lang w:val="nl-NL"/>
        </w:rPr>
      </w:pPr>
      <w:r>
        <w:rPr>
          <w:i/>
          <w:iCs/>
          <w:sz w:val="28"/>
          <w:szCs w:val="28"/>
          <w:lang w:val="nl-NL"/>
        </w:rPr>
        <w:t xml:space="preserve">1.4. Về y tế. </w:t>
      </w:r>
    </w:p>
    <w:p w14:paraId="04217439" w14:textId="77777777" w:rsidR="00C87B05" w:rsidRDefault="009D1CE8">
      <w:pPr>
        <w:pBdr>
          <w:top w:val="dotted" w:sz="4" w:space="0" w:color="FFFFFF"/>
          <w:left w:val="dotted" w:sz="4" w:space="0" w:color="FFFFFF"/>
          <w:bottom w:val="dotted" w:sz="4" w:space="5" w:color="FFFFFF"/>
          <w:right w:val="dotted" w:sz="4" w:space="2" w:color="FFFFFF"/>
        </w:pBdr>
        <w:shd w:val="clear" w:color="auto" w:fill="FFFFFF"/>
        <w:ind w:firstLine="720"/>
        <w:rPr>
          <w:sz w:val="28"/>
          <w:szCs w:val="28"/>
          <w:lang w:val="nl-NL"/>
        </w:rPr>
      </w:pPr>
      <w:r>
        <w:rPr>
          <w:sz w:val="28"/>
          <w:szCs w:val="28"/>
          <w:lang w:val="nl-NL"/>
        </w:rPr>
        <w:t xml:space="preserve">Công tác khám chữa bệnh, chăm sóc sức khỏe ban đầu cho nhân dân được nâng lên; thực hiện tốt các chương trình mục tiêu quốc gia về y tế, dân số. Chủ động triển khai các biện pháp phòng, chống dịch bệnh; không để phát sinh dịch bệnh trên địa bàn. </w:t>
      </w:r>
    </w:p>
    <w:p w14:paraId="12745BD1" w14:textId="77777777" w:rsidR="00C87B05" w:rsidRDefault="009D1CE8">
      <w:pPr>
        <w:pBdr>
          <w:top w:val="dotted" w:sz="4" w:space="0" w:color="FFFFFF"/>
          <w:left w:val="dotted" w:sz="4" w:space="0" w:color="FFFFFF"/>
          <w:bottom w:val="dotted" w:sz="4" w:space="5" w:color="FFFFFF"/>
          <w:right w:val="dotted" w:sz="4" w:space="2" w:color="FFFFFF"/>
        </w:pBdr>
        <w:shd w:val="clear" w:color="auto" w:fill="FFFFFF"/>
        <w:ind w:firstLine="720"/>
        <w:rPr>
          <w:sz w:val="28"/>
          <w:szCs w:val="28"/>
          <w:lang w:val="nl-NL"/>
        </w:rPr>
      </w:pPr>
      <w:r>
        <w:rPr>
          <w:sz w:val="28"/>
          <w:szCs w:val="28"/>
          <w:lang w:val="nl-NL"/>
        </w:rPr>
        <w:t>Công tác vệ sinh an toàn thực phẩm được quan tâm, chỉ đạo quyết liệt, kịp thời hướng dẫn, chấn chỉnh các cơ sở thực hiện đúng quy định</w:t>
      </w:r>
      <w:r>
        <w:rPr>
          <w:rStyle w:val="FootnoteReference"/>
          <w:sz w:val="28"/>
          <w:szCs w:val="28"/>
        </w:rPr>
        <w:footnoteReference w:id="13"/>
      </w:r>
      <w:r>
        <w:rPr>
          <w:sz w:val="28"/>
          <w:szCs w:val="28"/>
          <w:lang w:val="nl-NL"/>
        </w:rPr>
        <w:t>.</w:t>
      </w:r>
    </w:p>
    <w:p w14:paraId="14F321BE" w14:textId="77777777" w:rsidR="00C87B05" w:rsidRDefault="009D1CE8">
      <w:pPr>
        <w:pBdr>
          <w:top w:val="dotted" w:sz="4" w:space="0" w:color="FFFFFF"/>
          <w:left w:val="dotted" w:sz="4" w:space="0" w:color="FFFFFF"/>
          <w:bottom w:val="dotted" w:sz="4" w:space="5" w:color="FFFFFF"/>
          <w:right w:val="dotted" w:sz="4" w:space="2" w:color="FFFFFF"/>
        </w:pBdr>
        <w:shd w:val="clear" w:color="auto" w:fill="FFFFFF"/>
        <w:ind w:firstLine="720"/>
        <w:rPr>
          <w:i/>
          <w:iCs/>
          <w:sz w:val="28"/>
          <w:szCs w:val="28"/>
          <w:lang w:val="nl-NL"/>
        </w:rPr>
      </w:pPr>
      <w:r>
        <w:rPr>
          <w:i/>
          <w:iCs/>
          <w:sz w:val="28"/>
          <w:szCs w:val="28"/>
          <w:lang w:val="nl-NL"/>
        </w:rPr>
        <w:t xml:space="preserve">1.5 Về công tác an sinh xã hội. </w:t>
      </w:r>
    </w:p>
    <w:p w14:paraId="4E622E12" w14:textId="77777777" w:rsidR="00C87B05" w:rsidRDefault="009D1CE8">
      <w:pPr>
        <w:pBdr>
          <w:top w:val="dotted" w:sz="4" w:space="0" w:color="FFFFFF"/>
          <w:left w:val="dotted" w:sz="4" w:space="0" w:color="FFFFFF"/>
          <w:bottom w:val="dotted" w:sz="4" w:space="5" w:color="FFFFFF"/>
          <w:right w:val="dotted" w:sz="4" w:space="2" w:color="FFFFFF"/>
        </w:pBdr>
        <w:shd w:val="clear" w:color="auto" w:fill="FFFFFF"/>
        <w:ind w:firstLine="720"/>
        <w:rPr>
          <w:sz w:val="28"/>
          <w:szCs w:val="28"/>
          <w:lang w:val="nl-NL"/>
        </w:rPr>
      </w:pPr>
      <w:r>
        <w:rPr>
          <w:sz w:val="28"/>
          <w:szCs w:val="28"/>
          <w:lang w:val="nl-NL"/>
        </w:rPr>
        <w:t xml:space="preserve">Công tác giải quyết việc làm và đảm bảo an sinh xã hội đạt nhiều kết quả tích cực, tỷ lệ lao động qua đào tạo có việc làm 81,13%. Làm mới 8 nhà ở cho người có công, hộ nghèo, hộ khó khăn. Thực hiện đầy đủ kịp thời các chế độ chính sách cho đối tượng người có </w:t>
      </w:r>
      <w:r>
        <w:rPr>
          <w:sz w:val="28"/>
          <w:szCs w:val="28"/>
          <w:highlight w:val="white"/>
          <w:lang w:val="nl-NL"/>
        </w:rPr>
        <w:t>công và đối tượng bảo trợ xã hội</w:t>
      </w:r>
      <w:r>
        <w:rPr>
          <w:rStyle w:val="FootnoteReference"/>
          <w:sz w:val="28"/>
          <w:szCs w:val="28"/>
          <w:highlight w:val="white"/>
        </w:rPr>
        <w:footnoteReference w:id="14"/>
      </w:r>
      <w:r>
        <w:rPr>
          <w:sz w:val="28"/>
          <w:szCs w:val="28"/>
          <w:lang w:val="nl-NL"/>
        </w:rPr>
        <w:t xml:space="preserve">. </w:t>
      </w:r>
    </w:p>
    <w:p w14:paraId="278E3D49" w14:textId="77777777" w:rsidR="00C87B05" w:rsidRDefault="009D1CE8">
      <w:pPr>
        <w:pBdr>
          <w:top w:val="dotted" w:sz="4" w:space="0" w:color="FFFFFF"/>
          <w:left w:val="dotted" w:sz="4" w:space="0" w:color="FFFFFF"/>
          <w:bottom w:val="dotted" w:sz="4" w:space="5" w:color="FFFFFF"/>
          <w:right w:val="dotted" w:sz="4" w:space="2" w:color="FFFFFF"/>
        </w:pBdr>
        <w:shd w:val="clear" w:color="auto" w:fill="FFFFFF"/>
        <w:ind w:firstLine="720"/>
        <w:rPr>
          <w:sz w:val="28"/>
          <w:szCs w:val="28"/>
          <w:lang w:val="es-ES_tradnl"/>
        </w:rPr>
      </w:pPr>
      <w:r>
        <w:rPr>
          <w:sz w:val="28"/>
          <w:szCs w:val="28"/>
          <w:lang w:val="nl-NL"/>
        </w:rPr>
        <w:t>Tổ chức</w:t>
      </w:r>
      <w:r>
        <w:rPr>
          <w:i/>
          <w:sz w:val="28"/>
          <w:szCs w:val="28"/>
          <w:lang w:val="nl-NL"/>
        </w:rPr>
        <w:t xml:space="preserve"> </w:t>
      </w:r>
      <w:r>
        <w:rPr>
          <w:sz w:val="28"/>
          <w:szCs w:val="28"/>
          <w:lang w:val="nl-NL"/>
        </w:rPr>
        <w:t>thăm hỏi, trao 3206 suất quà số tiền 1.737 triệu đồng nhân dịp Đại hội đại biểu toàn quốc lần thứ XIV của Đảng và Tết Nguyên đán cho các đối tượng chính sách, người nghèo, người có hoàn cảnh khó khăn, đối tượng bảo trợ xã hội; chúc thọ, mừng thọ người cao tuổi với tổng kinh phí 124.600.000 đồng</w:t>
      </w:r>
      <w:r>
        <w:rPr>
          <w:sz w:val="28"/>
          <w:szCs w:val="28"/>
          <w:lang w:val="es-ES_tradnl"/>
        </w:rPr>
        <w:t>. Tiếp tục thực hiện chính sách BHXH, BHYT, BHTN trên địa bàn theo kế hoạch</w:t>
      </w:r>
      <w:r>
        <w:rPr>
          <w:rStyle w:val="FootnoteReference"/>
          <w:sz w:val="28"/>
          <w:szCs w:val="28"/>
        </w:rPr>
        <w:footnoteReference w:id="15"/>
      </w:r>
      <w:r>
        <w:rPr>
          <w:sz w:val="28"/>
          <w:szCs w:val="28"/>
          <w:lang w:val="es-ES_tradnl"/>
        </w:rPr>
        <w:t xml:space="preserve">. </w:t>
      </w:r>
    </w:p>
    <w:p w14:paraId="16D1DDB5" w14:textId="77777777" w:rsidR="00C87B05" w:rsidRDefault="009D1CE8">
      <w:pPr>
        <w:pBdr>
          <w:top w:val="dotted" w:sz="4" w:space="0" w:color="FFFFFF"/>
          <w:left w:val="dotted" w:sz="4" w:space="0" w:color="FFFFFF"/>
          <w:bottom w:val="dotted" w:sz="4" w:space="5" w:color="FFFFFF"/>
          <w:right w:val="dotted" w:sz="4" w:space="2" w:color="FFFFFF"/>
        </w:pBdr>
        <w:shd w:val="clear" w:color="auto" w:fill="FFFFFF"/>
        <w:ind w:firstLine="720"/>
        <w:rPr>
          <w:sz w:val="28"/>
          <w:szCs w:val="28"/>
          <w:lang w:val="es-ES_tradnl"/>
        </w:rPr>
      </w:pPr>
      <w:r>
        <w:rPr>
          <w:sz w:val="28"/>
          <w:szCs w:val="28"/>
          <w:lang w:val="es-ES_tradnl"/>
        </w:rPr>
        <w:t>Thực hiện tiếp nhận, hướng dẫn và hoàn thiện hồ sơ đề nghị giải quyết chế độ ưu đãi đối với người có công và thân nhân người có công theo quy định</w:t>
      </w:r>
      <w:r>
        <w:rPr>
          <w:rStyle w:val="FootnoteReference"/>
          <w:sz w:val="28"/>
          <w:szCs w:val="28"/>
        </w:rPr>
        <w:footnoteReference w:id="16"/>
      </w:r>
    </w:p>
    <w:p w14:paraId="0C332779" w14:textId="77777777" w:rsidR="00C87B05" w:rsidRDefault="009D1CE8">
      <w:pPr>
        <w:pBdr>
          <w:top w:val="dotted" w:sz="4" w:space="0" w:color="FFFFFF"/>
          <w:left w:val="dotted" w:sz="4" w:space="0" w:color="FFFFFF"/>
          <w:bottom w:val="dotted" w:sz="4" w:space="5" w:color="FFFFFF"/>
          <w:right w:val="dotted" w:sz="4" w:space="2" w:color="FFFFFF"/>
        </w:pBdr>
        <w:shd w:val="clear" w:color="auto" w:fill="FFFFFF"/>
        <w:ind w:firstLine="720"/>
        <w:rPr>
          <w:sz w:val="28"/>
          <w:szCs w:val="28"/>
          <w:lang w:val="es-ES_tradnl"/>
        </w:rPr>
      </w:pPr>
      <w:r>
        <w:rPr>
          <w:sz w:val="28"/>
          <w:szCs w:val="28"/>
          <w:lang w:val="es-ES_tradnl"/>
        </w:rPr>
        <w:lastRenderedPageBreak/>
        <w:t>Công tác bảo trợ xã hội được thực hiện kịp thời; tăng mới, điều chỉnh, giải quyết chế độ cho các đối tượng theo đúng quy định; tổ chức các hoạt động chăm sóc người cao tuổi, trẻ em có hoàn cảnh khó khăn và người khuyết tật</w:t>
      </w:r>
      <w:r>
        <w:rPr>
          <w:rStyle w:val="FootnoteReference"/>
          <w:sz w:val="28"/>
          <w:szCs w:val="28"/>
        </w:rPr>
        <w:footnoteReference w:id="17"/>
      </w:r>
    </w:p>
    <w:p w14:paraId="217E01B5" w14:textId="77777777" w:rsidR="00C87B05" w:rsidRDefault="009D1CE8">
      <w:pPr>
        <w:pBdr>
          <w:top w:val="dotted" w:sz="4" w:space="0" w:color="FFFFFF"/>
          <w:left w:val="dotted" w:sz="4" w:space="0" w:color="FFFFFF"/>
          <w:bottom w:val="dotted" w:sz="4" w:space="2" w:color="FFFFFF"/>
          <w:right w:val="dotted" w:sz="4" w:space="2" w:color="FFFFFF"/>
        </w:pBdr>
        <w:shd w:val="clear" w:color="auto" w:fill="FFFFFF"/>
        <w:ind w:firstLine="720"/>
        <w:rPr>
          <w:sz w:val="28"/>
          <w:szCs w:val="28"/>
          <w:lang w:val="nl-NL"/>
        </w:rPr>
      </w:pPr>
      <w:r>
        <w:rPr>
          <w:b/>
          <w:bCs/>
          <w:sz w:val="28"/>
          <w:szCs w:val="28"/>
          <w:lang w:val="nl-NL"/>
        </w:rPr>
        <w:t>3. Lĩnh vực nội vụ, cải cách hành chính.</w:t>
      </w:r>
    </w:p>
    <w:p w14:paraId="7A1451CB" w14:textId="77777777" w:rsidR="00C87B05" w:rsidRDefault="009D1CE8">
      <w:pPr>
        <w:pBdr>
          <w:top w:val="dotted" w:sz="4" w:space="0" w:color="FFFFFF"/>
          <w:left w:val="dotted" w:sz="4" w:space="0" w:color="FFFFFF"/>
          <w:bottom w:val="dotted" w:sz="4" w:space="2" w:color="FFFFFF"/>
          <w:right w:val="dotted" w:sz="4" w:space="2" w:color="FFFFFF"/>
        </w:pBdr>
        <w:shd w:val="clear" w:color="auto" w:fill="FFFFFF"/>
        <w:ind w:firstLine="720"/>
        <w:rPr>
          <w:sz w:val="28"/>
          <w:szCs w:val="28"/>
          <w:highlight w:val="white"/>
          <w:lang w:val="nl-NL"/>
        </w:rPr>
      </w:pPr>
      <w:r>
        <w:rPr>
          <w:i/>
          <w:iCs/>
          <w:sz w:val="28"/>
          <w:szCs w:val="28"/>
          <w:highlight w:val="white"/>
          <w:lang w:val="nl-NL"/>
        </w:rPr>
        <w:t xml:space="preserve">3.1. Công tác nội vụ: </w:t>
      </w:r>
      <w:r>
        <w:rPr>
          <w:sz w:val="28"/>
          <w:szCs w:val="28"/>
          <w:highlight w:val="white"/>
          <w:lang w:val="nl-NL"/>
        </w:rPr>
        <w:t>Tiếp tục rà soát, kiện toàn sắp xếp lại bộ máy sau thực hiện mô hình chính quyền địa phương 02 cấp, sắp xếp đảm bảo tinh gọn, hoạt động hiệu quả. Tổ chức thành công cuộc bầu cử đại biểu Quốc hội khóa XVI và đại biểu HĐND các cấp nhiệm kỳ 2026-2031</w:t>
      </w:r>
      <w:r>
        <w:rPr>
          <w:rStyle w:val="FootnoteReference"/>
          <w:sz w:val="28"/>
          <w:szCs w:val="28"/>
          <w:highlight w:val="white"/>
        </w:rPr>
        <w:footnoteReference w:id="18"/>
      </w:r>
      <w:r>
        <w:rPr>
          <w:sz w:val="28"/>
          <w:szCs w:val="28"/>
          <w:highlight w:val="white"/>
          <w:lang w:val="nl-NL"/>
        </w:rPr>
        <w:t>, kết quả được Chủ tịch UBND tỉnh tặng Bằng khen cho 01 tập thể, 01 cá nhân; Thực hiện tốt công tác cán bộ, quản lý biên chế theo đúng quy trình và quy định về phân cấp quản lý cán bộ, nâng cao chất lượng quản lý cán bộ, công chức, viên chức</w:t>
      </w:r>
      <w:r>
        <w:rPr>
          <w:rStyle w:val="FootnoteReference"/>
          <w:sz w:val="28"/>
          <w:szCs w:val="28"/>
          <w:highlight w:val="white"/>
        </w:rPr>
        <w:footnoteReference w:id="19"/>
      </w:r>
      <w:r>
        <w:rPr>
          <w:sz w:val="28"/>
          <w:szCs w:val="28"/>
          <w:highlight w:val="white"/>
          <w:lang w:val="nl-NL"/>
        </w:rPr>
        <w:t>. Thực hiện kịp thời các chế độ, chính sách tiền lương cho cán bộ, công chức, viên chức, người hoạt động không chuyên trách ở xã và ở thôn</w:t>
      </w:r>
      <w:r>
        <w:rPr>
          <w:sz w:val="28"/>
          <w:szCs w:val="28"/>
          <w:highlight w:val="white"/>
          <w:vertAlign w:val="superscript"/>
        </w:rPr>
        <w:footnoteReference w:id="20"/>
      </w:r>
      <w:r>
        <w:rPr>
          <w:sz w:val="28"/>
          <w:szCs w:val="28"/>
          <w:highlight w:val="white"/>
          <w:lang w:val="nl-NL"/>
        </w:rPr>
        <w:t>. Duy trì và thực hiện tốt kỷ luật, kỷ cương hành chính, đạo đức công vụ. Xây dựng phương án sắp xếp thôn trình xin ý kiến Ban Thường vụ, Ban Chấp hành Đảng bộ xã để thống nhất báo cáo phương án ra Sở Nội vụ, UBND tỉnh. Ban hành Tờ trình và Đề án phân loại đơn vị hành chính xã gửi Sở Nội vụ và UBND tỉnh; Ban hành Kế hoạch, thông báo tuyển dụng đối với đơn vị sự nghiệp thuộc xã. Hướng dẫn và chỉ đạo tổ chức thành công Đại hội đối với 05 Hội quần chúng xã.</w:t>
      </w:r>
    </w:p>
    <w:p w14:paraId="7892DF2A" w14:textId="77777777" w:rsidR="00C87B05" w:rsidRDefault="009D1CE8">
      <w:pPr>
        <w:pBdr>
          <w:top w:val="dotted" w:sz="4" w:space="0" w:color="FFFFFF"/>
          <w:left w:val="dotted" w:sz="4" w:space="0" w:color="FFFFFF"/>
          <w:bottom w:val="dotted" w:sz="4" w:space="2" w:color="FFFFFF"/>
          <w:right w:val="dotted" w:sz="4" w:space="2" w:color="FFFFFF"/>
        </w:pBdr>
        <w:shd w:val="clear" w:color="auto" w:fill="FFFFFF"/>
        <w:ind w:firstLine="720"/>
        <w:rPr>
          <w:i/>
          <w:iCs/>
          <w:sz w:val="28"/>
          <w:szCs w:val="28"/>
          <w:highlight w:val="white"/>
          <w:lang w:val="nl-NL"/>
        </w:rPr>
      </w:pPr>
      <w:r>
        <w:rPr>
          <w:i/>
          <w:iCs/>
          <w:sz w:val="28"/>
          <w:szCs w:val="28"/>
          <w:highlight w:val="white"/>
          <w:lang w:val="nl-NL"/>
        </w:rPr>
        <w:t xml:space="preserve">3.2 Công tác cải cách hành chính. </w:t>
      </w:r>
      <w:r>
        <w:rPr>
          <w:sz w:val="28"/>
          <w:szCs w:val="28"/>
          <w:highlight w:val="white"/>
          <w:lang w:val="nl-NL"/>
        </w:rPr>
        <w:t>Tăng cường thực hiện kỷ luật, kỷ cương hành chính, xây dựng, bồi dưỡng đội ngũ cán bộ công chức, viên chức, chiến sỹ lực lượng vũ trang, ban hành Kế hoạch triển khai công tác CCHC năm 2026; đẩy mạnh công tác cải cách hành chính, ứng dụng nền tảng dịch vụ công trực tuyến trong tiếp nhận và giải quyết hồ sơ thủ tục hành chính.</w:t>
      </w:r>
      <w:r>
        <w:rPr>
          <w:i/>
          <w:iCs/>
          <w:sz w:val="28"/>
          <w:szCs w:val="28"/>
          <w:highlight w:val="white"/>
          <w:lang w:val="nl-NL"/>
        </w:rPr>
        <w:t xml:space="preserve"> </w:t>
      </w:r>
      <w:r>
        <w:rPr>
          <w:spacing w:val="-10"/>
          <w:sz w:val="28"/>
          <w:szCs w:val="28"/>
          <w:highlight w:val="white"/>
          <w:lang w:val="nl-NL"/>
        </w:rPr>
        <w:t>Triển khai xây dựng, phát triển chính quyền điện tử, chính quyền số góp phần nâng cao chỉ số cải cách hành chính. Công tác chỉ đạo, điều hành; quản lý và ban hành các văn bản được thực hiện đúng quy trình trên điều hành tác nghiệp và Hồ sơ công việc điện tử.</w:t>
      </w:r>
    </w:p>
    <w:p w14:paraId="3588495E" w14:textId="77777777" w:rsidR="00C87B05" w:rsidRDefault="009D1CE8">
      <w:pPr>
        <w:pBdr>
          <w:top w:val="dotted" w:sz="4" w:space="0" w:color="FFFFFF"/>
          <w:left w:val="dotted" w:sz="4" w:space="0" w:color="FFFFFF"/>
          <w:bottom w:val="dotted" w:sz="4" w:space="5" w:color="FFFFFF"/>
          <w:right w:val="dotted" w:sz="4" w:space="2" w:color="FFFFFF"/>
        </w:pBdr>
        <w:shd w:val="clear" w:color="auto" w:fill="FFFFFF"/>
        <w:ind w:firstLine="720"/>
        <w:rPr>
          <w:b/>
          <w:bCs/>
          <w:sz w:val="28"/>
          <w:szCs w:val="28"/>
          <w:lang w:val="nl-NL"/>
        </w:rPr>
      </w:pPr>
      <w:r>
        <w:rPr>
          <w:b/>
          <w:bCs/>
          <w:sz w:val="28"/>
          <w:szCs w:val="28"/>
          <w:lang w:val="nl-NL"/>
        </w:rPr>
        <w:t>4. Lĩnh vực tư pháp.</w:t>
      </w:r>
    </w:p>
    <w:p w14:paraId="48735F68" w14:textId="77777777" w:rsidR="00C87B05" w:rsidRDefault="009D1CE8">
      <w:pPr>
        <w:tabs>
          <w:tab w:val="left" w:pos="709"/>
        </w:tabs>
        <w:ind w:firstLine="709"/>
        <w:rPr>
          <w:sz w:val="28"/>
          <w:szCs w:val="28"/>
          <w:lang w:val="nl-NL"/>
        </w:rPr>
      </w:pPr>
      <w:r>
        <w:rPr>
          <w:sz w:val="28"/>
          <w:szCs w:val="28"/>
          <w:lang w:val="nl-NL"/>
        </w:rPr>
        <w:lastRenderedPageBreak/>
        <w:t>Phối hợp tổ chức 12 cuộc tuyên truyền, phổ biến giáo dục pháp luật với 6.251 giáo viên và học sinh, người dân tham gia, cấp phát 845 tài liệu tuyên truyền; rà soát, kiện toàn đội ngũ hòa giải cơ sở và tiếp tục duy trì hoạt động của các tổ hòa giải trên địa bàn; kiện toàn Hội đồng phối hợp tuyên truyền PBGDPL trên địa bàn xã.</w:t>
      </w:r>
    </w:p>
    <w:p w14:paraId="0D2004D5" w14:textId="77777777" w:rsidR="00C87B05" w:rsidRDefault="009D1CE8">
      <w:pPr>
        <w:tabs>
          <w:tab w:val="left" w:pos="709"/>
        </w:tabs>
        <w:ind w:firstLine="709"/>
        <w:rPr>
          <w:sz w:val="28"/>
          <w:szCs w:val="28"/>
          <w:lang w:val="nl-NL"/>
        </w:rPr>
      </w:pPr>
      <w:r>
        <w:rPr>
          <w:sz w:val="28"/>
          <w:szCs w:val="28"/>
          <w:lang w:val="nl-NL"/>
        </w:rPr>
        <w:t xml:space="preserve"> Thực hiện tốt công tác quản lý nhà nước về xử lý vi phạm hành chính trên địa bàn đến tháng 5/2026, thẩm định, trình ban hành 02 hồ sơ để ra Quyết định xử phạt vi phạm hành chính trong đó 01 quyết định lĩnh vực PCCC và CNCH và 01 quyết định về lĩnh vực môi trường.</w:t>
      </w:r>
    </w:p>
    <w:p w14:paraId="20661002" w14:textId="77777777" w:rsidR="00C87B05" w:rsidRDefault="009D1CE8">
      <w:pPr>
        <w:ind w:firstLine="709"/>
        <w:rPr>
          <w:sz w:val="28"/>
          <w:szCs w:val="28"/>
          <w:lang w:val="nl-NL"/>
        </w:rPr>
      </w:pPr>
      <w:r>
        <w:rPr>
          <w:sz w:val="28"/>
          <w:szCs w:val="28"/>
          <w:lang w:val="nl-NL"/>
        </w:rPr>
        <w:t xml:space="preserve"> Rà soát, đối chiếu dữ liệu hộ tịch trong Cơ sở dữ liệu hộ tịch điện tử với Sổ hộ tịch trên địa bàn, đạt 99%. Đẩy mạnh công tác chứng thực bản sao điện tử từ bản chính</w:t>
      </w:r>
      <w:r>
        <w:rPr>
          <w:sz w:val="28"/>
          <w:szCs w:val="28"/>
          <w:vertAlign w:val="superscript"/>
        </w:rPr>
        <w:footnoteReference w:id="21"/>
      </w:r>
      <w:r>
        <w:rPr>
          <w:sz w:val="28"/>
          <w:szCs w:val="28"/>
          <w:lang w:val="nl-NL"/>
        </w:rPr>
        <w:t>, đã xử lý 2.985 hồ sơ hộ tịch và chứng thực.</w:t>
      </w:r>
    </w:p>
    <w:p w14:paraId="0680F226" w14:textId="77777777" w:rsidR="00C87B05" w:rsidRDefault="009D1CE8">
      <w:pPr>
        <w:tabs>
          <w:tab w:val="left" w:pos="709"/>
        </w:tabs>
        <w:ind w:firstLine="709"/>
        <w:rPr>
          <w:sz w:val="28"/>
          <w:szCs w:val="28"/>
          <w:lang w:val="nl-NL"/>
        </w:rPr>
      </w:pPr>
      <w:r>
        <w:rPr>
          <w:b/>
          <w:bCs/>
          <w:sz w:val="28"/>
          <w:szCs w:val="28"/>
          <w:lang w:val="nl-NL"/>
        </w:rPr>
        <w:t>5. Công tác tiếp công dân</w:t>
      </w:r>
    </w:p>
    <w:p w14:paraId="1BD651FB" w14:textId="77777777" w:rsidR="00C87B05" w:rsidRDefault="009D1CE8">
      <w:pPr>
        <w:tabs>
          <w:tab w:val="left" w:pos="709"/>
        </w:tabs>
        <w:ind w:firstLine="709"/>
        <w:rPr>
          <w:sz w:val="28"/>
          <w:szCs w:val="28"/>
          <w:lang w:val="nl-NL"/>
        </w:rPr>
      </w:pPr>
      <w:r>
        <w:rPr>
          <w:sz w:val="28"/>
          <w:szCs w:val="28"/>
          <w:lang w:val="nl-NL"/>
        </w:rPr>
        <w:t>Công tác tiếp công dân định kỳ được thực hiện nghiêm túc, tổ chức 18 cuộc tiếp công dân, với 7 lượt công dân tham gia, tiếp nhận 7 vụ, việc. Tiếp công dân thường xuyên 30 lượt, có 30 công dân với 30 vụ, việc. Các vụ việc chủ yếu liên quan đến tranh chấp đất đai, chế độ cấp phát quà sau bão số 5 và số 10 năm 2025.</w:t>
      </w:r>
    </w:p>
    <w:p w14:paraId="0813CA2D" w14:textId="77777777" w:rsidR="00C87B05" w:rsidRDefault="009D1CE8">
      <w:pPr>
        <w:tabs>
          <w:tab w:val="left" w:pos="709"/>
        </w:tabs>
        <w:ind w:firstLine="709"/>
        <w:rPr>
          <w:i/>
          <w:iCs/>
          <w:sz w:val="28"/>
          <w:szCs w:val="28"/>
          <w:lang w:val="nl-NL"/>
        </w:rPr>
      </w:pPr>
      <w:r>
        <w:rPr>
          <w:sz w:val="28"/>
          <w:szCs w:val="28"/>
          <w:lang w:val="nl-NL"/>
        </w:rPr>
        <w:t>Tổng số đơn đã tiếp nhận 34 đơn, trong đó đơn tiếp nhận trong kỳ báo cáo 29 đơn, đơn từ kỳ trước chuyển sang 05 đơn. (Khiếu nại, tố cáo: Không, Kiến nghị phản ánh: 34); Số đơn, vụ việc kiến nghị phản ánh đã trực tiếp giải quyết 34 đơn; trong đó: số đơn, vụ việc đã giải quyết hoàn thành 26/34 đơn đạt tỷ lệ 76,5%; số đơn, vụ việc đang giải quyết: 06 đơn chiếm 17,6%; chưa giải quyết 02 đơn chiếm 5,9%. Nhiều vụ việc đã thực hiện mô hình giải quyết trực tiếp tại thực địa đem lại hiệu quả cao1, được nhân dân đồng tình có tính lan toả trong toàn tỉnh.</w:t>
      </w:r>
    </w:p>
    <w:p w14:paraId="7A3FD877" w14:textId="77777777" w:rsidR="00C87B05" w:rsidRDefault="009D1CE8">
      <w:pPr>
        <w:tabs>
          <w:tab w:val="left" w:pos="709"/>
        </w:tabs>
        <w:ind w:firstLine="709"/>
        <w:rPr>
          <w:sz w:val="28"/>
          <w:szCs w:val="28"/>
        </w:rPr>
      </w:pPr>
      <w:r>
        <w:rPr>
          <w:b/>
          <w:bCs/>
          <w:sz w:val="28"/>
          <w:szCs w:val="28"/>
        </w:rPr>
        <w:t>6. Lĩnh vực quốc phòng, an ninh</w:t>
      </w:r>
    </w:p>
    <w:p w14:paraId="7E604F4D" w14:textId="77777777" w:rsidR="00C87B05" w:rsidRDefault="009D1CE8">
      <w:pPr>
        <w:ind w:firstLine="709"/>
        <w:rPr>
          <w:sz w:val="28"/>
          <w:szCs w:val="28"/>
        </w:rPr>
      </w:pPr>
      <w:r>
        <w:rPr>
          <w:i/>
          <w:iCs/>
          <w:sz w:val="28"/>
          <w:szCs w:val="28"/>
        </w:rPr>
        <w:t xml:space="preserve">- Về lĩnh vực quốc phòng: </w:t>
      </w:r>
      <w:r>
        <w:rPr>
          <w:sz w:val="28"/>
          <w:szCs w:val="28"/>
        </w:rPr>
        <w:t>Thực hiện kết luận của Bộ chính trị, tháng 01/2026 sỹ quan quân đội về tham gia công tác tại Ban CHQS xã, đến nay tổ chức biên chế có 7/10 đồng chí. Công tác quân sự, quốc phòng ở địa phương được triển khai đồng bộ, chặt chẽ và hoàn thành cơ bản các mục tiêu, chỉ tiêu đề ra:</w:t>
      </w:r>
    </w:p>
    <w:p w14:paraId="4FCF49C3" w14:textId="77777777" w:rsidR="00C87B05" w:rsidRDefault="009D1CE8">
      <w:pPr>
        <w:ind w:firstLine="720"/>
        <w:rPr>
          <w:sz w:val="28"/>
          <w:szCs w:val="28"/>
        </w:rPr>
      </w:pPr>
      <w:r>
        <w:rPr>
          <w:sz w:val="28"/>
          <w:szCs w:val="28"/>
        </w:rPr>
        <w:t>Duy trì nghiêm chế độ trực sẵn sàng chiến đấu, bảo đảm tốt tình hình an ninh chính trị, trật tự an toàn xã hội trên địa bàn. Thực hiện tốt công tác tuyển quân năm 2026, giao quân có 24/24 công dân, đạt 100% chỉ tiêu.</w:t>
      </w:r>
    </w:p>
    <w:p w14:paraId="5E4DA35E" w14:textId="77777777" w:rsidR="00C87B05" w:rsidRDefault="009D1CE8">
      <w:pPr>
        <w:ind w:firstLine="709"/>
        <w:rPr>
          <w:sz w:val="28"/>
          <w:szCs w:val="28"/>
        </w:rPr>
      </w:pPr>
      <w:r>
        <w:rPr>
          <w:sz w:val="28"/>
          <w:szCs w:val="28"/>
        </w:rPr>
        <w:t>Cũng cố xây dựng chính quy trụ sở Ban CHQS xã, huấn luyện dân quân năm thứ nhất, tham mưu triển khai mọi công tác chuẩn bị cho nhiệm vụ diễn tập tác chiến xã trong khu vực phòng thủ năm 2026.</w:t>
      </w:r>
    </w:p>
    <w:p w14:paraId="63812BB5" w14:textId="77777777" w:rsidR="00C87B05" w:rsidRDefault="009D1CE8">
      <w:pPr>
        <w:ind w:firstLine="709"/>
        <w:rPr>
          <w:sz w:val="28"/>
          <w:szCs w:val="28"/>
        </w:rPr>
      </w:pPr>
      <w:r>
        <w:rPr>
          <w:i/>
          <w:iCs/>
          <w:sz w:val="28"/>
          <w:szCs w:val="28"/>
        </w:rPr>
        <w:t xml:space="preserve">- Về công tác an ninh trật tự: </w:t>
      </w:r>
      <w:r>
        <w:rPr>
          <w:sz w:val="28"/>
          <w:szCs w:val="28"/>
        </w:rPr>
        <w:t xml:space="preserve">Tình hình an ninh chính tri, trật tự an toàn xã hội, an toàn giao thông được đảm bảo;  6 tháng đầu năm phát hiện và xử lý dứt điểm các vụ việc liên quan đến an ninh trật tự, kinh tế, ma túy </w:t>
      </w:r>
      <w:r>
        <w:rPr>
          <w:vertAlign w:val="superscript"/>
        </w:rPr>
        <w:footnoteReference w:id="22"/>
      </w:r>
      <w:r>
        <w:rPr>
          <w:sz w:val="28"/>
          <w:szCs w:val="28"/>
        </w:rPr>
        <w:t>.</w:t>
      </w:r>
    </w:p>
    <w:p w14:paraId="6D76A16F" w14:textId="77777777" w:rsidR="00C87B05" w:rsidRDefault="009D1CE8">
      <w:pPr>
        <w:ind w:firstLine="709"/>
        <w:rPr>
          <w:sz w:val="28"/>
          <w:szCs w:val="28"/>
        </w:rPr>
      </w:pPr>
      <w:r>
        <w:rPr>
          <w:sz w:val="28"/>
          <w:szCs w:val="28"/>
          <w:highlight w:val="white"/>
        </w:rPr>
        <w:lastRenderedPageBreak/>
        <w:t xml:space="preserve"> Thực hiện tốt Đề án số 06 của Chính phủ, tuyên tru</w:t>
      </w:r>
      <w:r>
        <w:rPr>
          <w:sz w:val="28"/>
          <w:szCs w:val="28"/>
        </w:rPr>
        <w:t>yền và cấp định danh điện tử cho trẻ em từ 6-14 tuổi. Rà soát thông tin liệt sĩ quê quán tại địa phương chưa xác định được thông tin phần mộ; tổ chức lấy thông tin của thân nhân liệt sĩ để thu thập ADN và tiến hành rà soát, cấp thẻ cử tri cho 13.069 công dân trên địa bàn bàn giao cho Hội đồng bầu cử xã để phục vụ bầu cử Đại biểu Quốc hội và HĐND các cấp nhiệm kỳ 2026-2031.</w:t>
      </w:r>
    </w:p>
    <w:p w14:paraId="7B1C01A0" w14:textId="77777777" w:rsidR="00C87B05" w:rsidRDefault="009D1CE8">
      <w:pPr>
        <w:ind w:firstLine="709"/>
        <w:rPr>
          <w:sz w:val="28"/>
          <w:szCs w:val="28"/>
        </w:rPr>
      </w:pPr>
      <w:r>
        <w:rPr>
          <w:b/>
          <w:bCs/>
          <w:sz w:val="28"/>
          <w:szCs w:val="28"/>
        </w:rPr>
        <w:t>II. TỒN TẠI, HẠN CHẾ VÀ NGUYÊN NHÂN</w:t>
      </w:r>
    </w:p>
    <w:p w14:paraId="7C776350" w14:textId="77777777" w:rsidR="00C87B05" w:rsidRDefault="009D1CE8">
      <w:pPr>
        <w:ind w:firstLine="709"/>
        <w:rPr>
          <w:sz w:val="28"/>
          <w:szCs w:val="28"/>
        </w:rPr>
      </w:pPr>
      <w:r>
        <w:rPr>
          <w:b/>
          <w:bCs/>
          <w:sz w:val="28"/>
          <w:szCs w:val="28"/>
        </w:rPr>
        <w:t>1. Về tồn tại, hạn chế</w:t>
      </w:r>
    </w:p>
    <w:p w14:paraId="0B29EE93" w14:textId="77777777" w:rsidR="00C87B05" w:rsidRDefault="009D1CE8">
      <w:pPr>
        <w:ind w:firstLine="709"/>
        <w:rPr>
          <w:sz w:val="28"/>
          <w:szCs w:val="28"/>
        </w:rPr>
      </w:pPr>
      <w:r>
        <w:rPr>
          <w:sz w:val="28"/>
          <w:szCs w:val="28"/>
        </w:rPr>
        <w:t>- Sản xuất nông nghiệp còn manh mún, nhỏ lẻ; chưa phát huy tốt tiềm năng, lợi thế của địa phương để xây dựng các mô hình sản xuất liên kết, sản phẩm Ocop tạo chuỗi giá trị; chuyển đổi cây trồng chậm, năng suất chất lượng thấp; chỉ đạo công tác phòng, chống dịch bệnh trên cây trồng vật nuôi hiệu quả chưa cao.</w:t>
      </w:r>
    </w:p>
    <w:p w14:paraId="62B23047" w14:textId="77777777" w:rsidR="00C87B05" w:rsidRDefault="009D1CE8">
      <w:pPr>
        <w:widowControl w:val="0"/>
        <w:pBdr>
          <w:top w:val="dotted" w:sz="4" w:space="0" w:color="FFFFFF"/>
          <w:left w:val="dotted" w:sz="4" w:space="0" w:color="FFFFFF"/>
          <w:bottom w:val="dotted" w:sz="4" w:space="2" w:color="FFFFFF"/>
          <w:right w:val="dotted" w:sz="4" w:space="1" w:color="FFFFFF"/>
        </w:pBdr>
        <w:shd w:val="clear" w:color="auto" w:fill="FFFFFF"/>
        <w:ind w:firstLine="567"/>
        <w:rPr>
          <w:sz w:val="28"/>
          <w:szCs w:val="28"/>
        </w:rPr>
      </w:pPr>
      <w:r>
        <w:rPr>
          <w:sz w:val="28"/>
          <w:szCs w:val="28"/>
        </w:rPr>
        <w:t>- Chất lượng dịch vụ du lịch chưa đáp ứng yêu cầu, giá trị gia tăng chưa cao. Sản phẩm du lịch chưa thực sự hấp dẫn, chưa tạo được sự khác biệt và khả năng cạnh tranh. Hoạt động tiêu thụ, lưu thông hàng hoá, nhất là sản phẩm OCOP còn khó khăn, chưa xây dựng được kênh phân phối ổn định và nguồn thu bền vững cho người sản xuất; chưa có sự gắn kết hiệu quả giữa phát triển du lịch với tiêu thụ sản phẩm OCOP.</w:t>
      </w:r>
    </w:p>
    <w:p w14:paraId="68F2FA71" w14:textId="77777777" w:rsidR="00C87B05" w:rsidRDefault="009D1CE8">
      <w:pPr>
        <w:widowControl w:val="0"/>
        <w:pBdr>
          <w:top w:val="dotted" w:sz="4" w:space="0" w:color="FFFFFF"/>
          <w:left w:val="dotted" w:sz="4" w:space="0" w:color="FFFFFF"/>
          <w:bottom w:val="dotted" w:sz="4" w:space="2" w:color="FFFFFF"/>
          <w:right w:val="dotted" w:sz="4" w:space="1" w:color="FFFFFF"/>
        </w:pBdr>
        <w:shd w:val="clear" w:color="auto" w:fill="FFFFFF"/>
        <w:ind w:firstLine="567"/>
        <w:rPr>
          <w:sz w:val="28"/>
          <w:szCs w:val="28"/>
        </w:rPr>
      </w:pPr>
      <w:r>
        <w:rPr>
          <w:sz w:val="28"/>
          <w:szCs w:val="28"/>
        </w:rPr>
        <w:t>- Việc hấp thu các chính sách trong phát triển nông nghiệp nông thôn và chính sách xây dựng nông thôn mới hạn chế, chưa tạo được động lực để huy động sức dân trong xây dựng nông thôn mới.</w:t>
      </w:r>
    </w:p>
    <w:p w14:paraId="4C7EBB69" w14:textId="77777777" w:rsidR="00C87B05" w:rsidRDefault="009D1CE8">
      <w:pPr>
        <w:widowControl w:val="0"/>
        <w:pBdr>
          <w:top w:val="dotted" w:sz="4" w:space="0" w:color="FFFFFF"/>
          <w:left w:val="dotted" w:sz="4" w:space="0" w:color="FFFFFF"/>
          <w:bottom w:val="dotted" w:sz="4" w:space="2" w:color="FFFFFF"/>
          <w:right w:val="dotted" w:sz="4" w:space="1" w:color="FFFFFF"/>
        </w:pBdr>
        <w:shd w:val="clear" w:color="auto" w:fill="FFFFFF"/>
        <w:ind w:firstLine="567"/>
        <w:rPr>
          <w:sz w:val="28"/>
          <w:szCs w:val="28"/>
        </w:rPr>
      </w:pPr>
      <w:r>
        <w:rPr>
          <w:sz w:val="28"/>
          <w:szCs w:val="28"/>
        </w:rPr>
        <w:t xml:space="preserve">- Các doanh nghiệp, hộ sản xuất, kinh doanh trên địa bàn xã hoạt động có quy mô nhỏ theo hướng cá thể, chưa liên kết, năng lực cạnh tranh yếu, thị trường tiêu thụ hẹp, năng lực quản trị chưa đáp ứng yêu cầu. </w:t>
      </w:r>
    </w:p>
    <w:p w14:paraId="34E87660" w14:textId="77777777" w:rsidR="00C87B05" w:rsidRDefault="009D1CE8">
      <w:pPr>
        <w:widowControl w:val="0"/>
        <w:pBdr>
          <w:top w:val="dotted" w:sz="4" w:space="0" w:color="FFFFFF"/>
          <w:left w:val="dotted" w:sz="4" w:space="0" w:color="FFFFFF"/>
          <w:bottom w:val="dotted" w:sz="4" w:space="2" w:color="FFFFFF"/>
          <w:right w:val="dotted" w:sz="4" w:space="1" w:color="FFFFFF"/>
        </w:pBdr>
        <w:shd w:val="clear" w:color="auto" w:fill="FFFFFF"/>
        <w:ind w:firstLine="567"/>
        <w:rPr>
          <w:sz w:val="28"/>
          <w:szCs w:val="28"/>
        </w:rPr>
      </w:pPr>
      <w:r>
        <w:rPr>
          <w:sz w:val="28"/>
          <w:szCs w:val="28"/>
        </w:rPr>
        <w:t>- Tình trạng vi phạm quy hoạch, trật tự xây dựng vẫn còn diễn ra, xử lý các tồn đọng về đất đai số lượng lớn, phức tạp nên việc xử lý chưa kịp thời làm ảnh hưởng đến quyền lợi của Nhân dân.</w:t>
      </w:r>
    </w:p>
    <w:p w14:paraId="55120270" w14:textId="77777777" w:rsidR="00C87B05" w:rsidRDefault="009D1CE8">
      <w:pPr>
        <w:ind w:firstLine="709"/>
        <w:rPr>
          <w:sz w:val="28"/>
          <w:szCs w:val="28"/>
        </w:rPr>
      </w:pPr>
      <w:r>
        <w:rPr>
          <w:sz w:val="28"/>
          <w:szCs w:val="28"/>
        </w:rPr>
        <w:t>Tình hình an ninh chính trị, trật tự an toàn xã hội trên địa bàn vẫn còn tiềm ẩn yếu tố phức tạp; tình trang sử dụng và tái sử dụng ma túy trên đia bàn đang là vấn đề cần được quan tâm; công tác giải phóng hành lang an toàn giao thông chưa dứt điểm tình trang cơ nới, lấn chiếm lòng lề đường vẫn còn xảy ra.</w:t>
      </w:r>
    </w:p>
    <w:p w14:paraId="2EF45A0E" w14:textId="77777777" w:rsidR="00C87B05" w:rsidRDefault="009D1CE8">
      <w:pPr>
        <w:ind w:firstLine="709"/>
        <w:rPr>
          <w:sz w:val="28"/>
          <w:szCs w:val="28"/>
        </w:rPr>
      </w:pPr>
      <w:r>
        <w:rPr>
          <w:b/>
          <w:bCs/>
          <w:sz w:val="28"/>
          <w:szCs w:val="28"/>
        </w:rPr>
        <w:t>2. Nguyên nhân của hạn chế, khó khăn</w:t>
      </w:r>
    </w:p>
    <w:p w14:paraId="6F2F9CFB" w14:textId="77777777" w:rsidR="00C87B05" w:rsidRDefault="009D1CE8">
      <w:pPr>
        <w:ind w:firstLine="709"/>
        <w:rPr>
          <w:sz w:val="28"/>
          <w:szCs w:val="28"/>
        </w:rPr>
      </w:pPr>
      <w:r>
        <w:rPr>
          <w:b/>
          <w:bCs/>
          <w:i/>
          <w:iCs/>
          <w:sz w:val="28"/>
          <w:szCs w:val="28"/>
        </w:rPr>
        <w:t>2.1. Nguyên nhân khách quan</w:t>
      </w:r>
    </w:p>
    <w:p w14:paraId="10A6377B" w14:textId="77777777" w:rsidR="00C87B05" w:rsidRDefault="009D1CE8">
      <w:pPr>
        <w:ind w:firstLine="709"/>
        <w:rPr>
          <w:sz w:val="28"/>
          <w:szCs w:val="28"/>
        </w:rPr>
      </w:pPr>
      <w:r>
        <w:rPr>
          <w:sz w:val="28"/>
          <w:szCs w:val="28"/>
        </w:rPr>
        <w:t>- Diễn biến thời tiết diễn biến bất thường, giá cả một số mặt hàng thiết yêu tăng cao, giá cả các mặt hàng nông sản thấp ảnh hưởng đến sản xuất chăn nuôi và đời sống nhân dân; nguồn thu trên địa bàn chưa đáp ứng được cho đầu tư phát triển.</w:t>
      </w:r>
    </w:p>
    <w:p w14:paraId="53AB2B8B" w14:textId="77777777" w:rsidR="00C87B05" w:rsidRDefault="009D1CE8">
      <w:pPr>
        <w:ind w:firstLine="709"/>
        <w:rPr>
          <w:sz w:val="28"/>
          <w:szCs w:val="28"/>
        </w:rPr>
      </w:pPr>
      <w:r>
        <w:rPr>
          <w:sz w:val="28"/>
          <w:szCs w:val="28"/>
        </w:rPr>
        <w:t xml:space="preserve">- Triển khai mô hình chính quyền địa phương 02 cấp với địa bàn rộng, quy mô dân cư lớn, khối lượng công việc tăng, tính chất phức tạp, có nội dung chưa có tiền lệ. Cơ chế phân cấp, phân quyền và quy trình phối hợp giữa các cấp, các </w:t>
      </w:r>
      <w:r>
        <w:rPr>
          <w:sz w:val="28"/>
          <w:szCs w:val="28"/>
        </w:rPr>
        <w:lastRenderedPageBreak/>
        <w:t>ngành chưa thật sự đồng bộ, dẫn đến một số nhiệm vụ phải điều chỉnh tiến độ hoặc chờ ý kiến hướng dẫn, ảnh hưởng đến hiệu quả triển khai ở cơ sở.</w:t>
      </w:r>
    </w:p>
    <w:p w14:paraId="68B266BC" w14:textId="77777777" w:rsidR="00C87B05" w:rsidRDefault="009D1CE8">
      <w:pPr>
        <w:ind w:firstLine="709"/>
        <w:rPr>
          <w:sz w:val="28"/>
          <w:szCs w:val="28"/>
        </w:rPr>
      </w:pPr>
      <w:r>
        <w:rPr>
          <w:sz w:val="28"/>
          <w:szCs w:val="28"/>
        </w:rPr>
        <w:t>- Chính sách tiền lương, chế độ đãi ngộ đối với cán bộ, công chức cấp xã còn thấp, chưa tương xứng với yêu cầu, khối lượng và áp lực công việc trong điều kiện thực hiện mô hình chính quyền mới, tác động nhất định đến tâm lý và động lực công tác.</w:t>
      </w:r>
    </w:p>
    <w:p w14:paraId="1F1C2213" w14:textId="77777777" w:rsidR="00C87B05" w:rsidRDefault="009D1CE8">
      <w:pPr>
        <w:ind w:firstLine="709"/>
        <w:rPr>
          <w:sz w:val="28"/>
          <w:szCs w:val="28"/>
        </w:rPr>
      </w:pPr>
      <w:r>
        <w:rPr>
          <w:b/>
          <w:bCs/>
          <w:i/>
          <w:iCs/>
          <w:sz w:val="28"/>
          <w:szCs w:val="28"/>
        </w:rPr>
        <w:t>2.2. Nguyên nhân chủ quan</w:t>
      </w:r>
    </w:p>
    <w:p w14:paraId="1553FC56" w14:textId="77777777" w:rsidR="00C87B05" w:rsidRDefault="009D1CE8">
      <w:pPr>
        <w:ind w:firstLine="709"/>
        <w:rPr>
          <w:sz w:val="28"/>
          <w:szCs w:val="28"/>
        </w:rPr>
      </w:pPr>
      <w:r>
        <w:rPr>
          <w:sz w:val="28"/>
          <w:szCs w:val="28"/>
        </w:rPr>
        <w:t xml:space="preserve">- Công tác lãnh đạo, chỉ đạo điều hành và tổ chức thực hiện một số nhiệm vụ có thời điểm chưa thực sự quyết liệt kết quả đạt được chưa cao như: đầu giá quyền sử dụng đất; GPMB các dự án; tinh thần chủ động trong tổ chức triển khai nhiệm vụ chưa cao; người đứng đầu một số đơn vị, cơ sở còn thiếu chủ động. </w:t>
      </w:r>
    </w:p>
    <w:p w14:paraId="52042304" w14:textId="77777777" w:rsidR="00C87B05" w:rsidRDefault="009D1CE8">
      <w:pPr>
        <w:ind w:firstLine="709"/>
        <w:rPr>
          <w:sz w:val="28"/>
          <w:szCs w:val="28"/>
        </w:rPr>
      </w:pPr>
      <w:r>
        <w:rPr>
          <w:sz w:val="28"/>
          <w:szCs w:val="28"/>
        </w:rPr>
        <w:t>- Công tác phối hợp giữa các phòng, ngành, cơ quan, đơn vị, địa phương có lúc chưa kịp thời, chặt chẽ; việc ứng dụng công nghệ thông tin, chuyển đổi số trong quản lý, điều hành ở một số lĩnh vực chưa đồng bộ, ảnh hưởng đến tiến độ giải quyết công việc.</w:t>
      </w:r>
    </w:p>
    <w:p w14:paraId="03C03E01" w14:textId="77777777" w:rsidR="00C87B05" w:rsidRDefault="009D1CE8">
      <w:pPr>
        <w:ind w:firstLine="709"/>
        <w:rPr>
          <w:sz w:val="28"/>
          <w:szCs w:val="28"/>
        </w:rPr>
      </w:pPr>
      <w:r>
        <w:rPr>
          <w:sz w:val="28"/>
          <w:szCs w:val="28"/>
        </w:rPr>
        <w:t>- Công tác kiểm tra, đôn đốc, theo dõi việc thực hiện nhiệm vụ ở một số thời điểm chưa thường xuyên; việc đánh giá kết quả thực hiện nhiệm vụ của cán bộ, công chức gắn với trách nhiệm cá nhân chưa thật sự rõ nét.</w:t>
      </w:r>
    </w:p>
    <w:p w14:paraId="01174EE9" w14:textId="77777777" w:rsidR="00C87B05" w:rsidRDefault="00C87B05">
      <w:pPr>
        <w:pBdr>
          <w:top w:val="nil"/>
          <w:left w:val="nil"/>
          <w:bottom w:val="nil"/>
          <w:right w:val="nil"/>
          <w:between w:val="nil"/>
        </w:pBdr>
        <w:tabs>
          <w:tab w:val="left" w:pos="2100"/>
        </w:tabs>
        <w:ind w:firstLine="709"/>
        <w:rPr>
          <w:sz w:val="16"/>
          <w:szCs w:val="28"/>
        </w:rPr>
      </w:pPr>
    </w:p>
    <w:p w14:paraId="763AEA01" w14:textId="77777777" w:rsidR="00C87B05" w:rsidRDefault="009D1CE8">
      <w:pPr>
        <w:widowControl w:val="0"/>
        <w:shd w:val="clear" w:color="auto" w:fill="FFFFFF"/>
        <w:ind w:firstLine="567"/>
        <w:jc w:val="center"/>
        <w:rPr>
          <w:sz w:val="28"/>
          <w:szCs w:val="28"/>
        </w:rPr>
      </w:pPr>
      <w:r>
        <w:rPr>
          <w:b/>
          <w:bCs/>
          <w:sz w:val="28"/>
          <w:szCs w:val="28"/>
        </w:rPr>
        <w:t>Phần thứ hai</w:t>
      </w:r>
    </w:p>
    <w:p w14:paraId="4D300C65" w14:textId="77777777" w:rsidR="00C87B05" w:rsidRDefault="009D1CE8">
      <w:pPr>
        <w:widowControl w:val="0"/>
        <w:shd w:val="clear" w:color="auto" w:fill="FFFFFF"/>
        <w:ind w:firstLine="720"/>
        <w:jc w:val="center"/>
        <w:rPr>
          <w:b/>
          <w:bCs/>
          <w:sz w:val="26"/>
          <w:szCs w:val="26"/>
        </w:rPr>
      </w:pPr>
      <w:r>
        <w:rPr>
          <w:b/>
          <w:bCs/>
          <w:sz w:val="28"/>
          <w:szCs w:val="28"/>
        </w:rPr>
        <w:t xml:space="preserve"> </w:t>
      </w:r>
      <w:r>
        <w:rPr>
          <w:b/>
          <w:bCs/>
          <w:sz w:val="26"/>
          <w:szCs w:val="26"/>
        </w:rPr>
        <w:t>NHIỆM VỤ, GIẢI PHÁP TRỌNG TÂM 6 THÁNG CUỐI NĂM 2026</w:t>
      </w:r>
    </w:p>
    <w:p w14:paraId="47585097" w14:textId="77777777" w:rsidR="00C87B05" w:rsidRDefault="00C87B05">
      <w:pPr>
        <w:widowControl w:val="0"/>
        <w:shd w:val="clear" w:color="auto" w:fill="FFFFFF"/>
        <w:ind w:firstLine="720"/>
        <w:jc w:val="center"/>
        <w:rPr>
          <w:b/>
          <w:bCs/>
          <w:sz w:val="28"/>
          <w:szCs w:val="28"/>
        </w:rPr>
      </w:pPr>
    </w:p>
    <w:p w14:paraId="221878CA" w14:textId="77777777" w:rsidR="00C87B05" w:rsidRDefault="009D1CE8">
      <w:pPr>
        <w:shd w:val="clear" w:color="auto" w:fill="FFFFFF"/>
        <w:tabs>
          <w:tab w:val="left" w:pos="360"/>
        </w:tabs>
        <w:ind w:firstLine="709"/>
        <w:rPr>
          <w:sz w:val="28"/>
          <w:szCs w:val="28"/>
        </w:rPr>
      </w:pPr>
      <w:r>
        <w:rPr>
          <w:sz w:val="28"/>
          <w:szCs w:val="28"/>
        </w:rPr>
        <w:t>Phát huy những kết quả đạt được; nghiêm túc khắc phục những tồn tại hạn chế, tập trung thực hiện hoàn thành và vượt các chỉ tiêu phát triển kinh tế - xã hội năm 2026 với các nhiệm vụ và giải pháp trọng tâm, cụ thể:</w:t>
      </w:r>
    </w:p>
    <w:p w14:paraId="1FDE9F3F" w14:textId="77777777" w:rsidR="00C87B05" w:rsidRDefault="009D1CE8">
      <w:pPr>
        <w:pBdr>
          <w:top w:val="dotted" w:sz="4" w:space="0" w:color="FFFFFF"/>
          <w:left w:val="dotted" w:sz="4" w:space="0" w:color="FFFFFF"/>
          <w:bottom w:val="dotted" w:sz="4" w:space="4" w:color="FFFFFF"/>
          <w:right w:val="dotted" w:sz="4" w:space="2" w:color="FFFFFF"/>
        </w:pBdr>
        <w:shd w:val="clear" w:color="auto" w:fill="FFFFFF"/>
        <w:ind w:firstLine="720"/>
        <w:rPr>
          <w:b/>
          <w:bCs/>
          <w:sz w:val="28"/>
          <w:szCs w:val="28"/>
        </w:rPr>
      </w:pPr>
      <w:r>
        <w:rPr>
          <w:b/>
          <w:bCs/>
          <w:sz w:val="28"/>
          <w:szCs w:val="28"/>
        </w:rPr>
        <w:t>1. Lĩnh vực nông nghiệp, xây dựng, tài nguyên môi trường.</w:t>
      </w:r>
    </w:p>
    <w:p w14:paraId="3A9000C4" w14:textId="77777777" w:rsidR="00C87B05" w:rsidRDefault="009D1CE8">
      <w:pPr>
        <w:pBdr>
          <w:top w:val="dotted" w:sz="4" w:space="0" w:color="FFFFFF"/>
          <w:left w:val="dotted" w:sz="4" w:space="0" w:color="FFFFFF"/>
          <w:bottom w:val="dotted" w:sz="4" w:space="4" w:color="FFFFFF"/>
          <w:right w:val="dotted" w:sz="4" w:space="2" w:color="FFFFFF"/>
        </w:pBdr>
        <w:shd w:val="clear" w:color="auto" w:fill="FFFFFF"/>
        <w:ind w:firstLine="720"/>
        <w:rPr>
          <w:sz w:val="28"/>
          <w:szCs w:val="28"/>
        </w:rPr>
      </w:pPr>
      <w:r>
        <w:rPr>
          <w:sz w:val="28"/>
          <w:szCs w:val="28"/>
        </w:rPr>
        <w:t>- Tập trung chỉ đạo sản xuất vụ Hè thu, vụ thu Đông năm 2026, xây dựng các mô hình trồng trọt, chăn nuôi theo hướng hữu cơ; chủ động phòng chống dịch bệnh hại cây trồng vật nuôi, tăng cường quản lý công tác giết mổ. Quản lý bảo vệ và phát triển rừng gắn với công tác phòng cháy, chữa cháy rừng; Tiếp tục chuyển đổi diện tích đất hiệu quả kinh tế thấp sang mô hình trồng dứa và ngô ngọt. Xây dựng quy trình cho thuê đất ngắn hạn các mô hình.</w:t>
      </w:r>
    </w:p>
    <w:p w14:paraId="417A209E" w14:textId="77777777" w:rsidR="00C87B05" w:rsidRDefault="009D1CE8">
      <w:pPr>
        <w:pBdr>
          <w:top w:val="dotted" w:sz="4" w:space="0" w:color="FFFFFF"/>
          <w:left w:val="dotted" w:sz="4" w:space="0" w:color="FFFFFF"/>
          <w:bottom w:val="dotted" w:sz="4" w:space="4" w:color="FFFFFF"/>
          <w:right w:val="dotted" w:sz="4" w:space="2" w:color="FFFFFF"/>
        </w:pBdr>
        <w:shd w:val="clear" w:color="auto" w:fill="FFFFFF"/>
        <w:ind w:firstLine="720"/>
        <w:rPr>
          <w:sz w:val="28"/>
          <w:szCs w:val="28"/>
        </w:rPr>
      </w:pPr>
      <w:r>
        <w:rPr>
          <w:sz w:val="28"/>
          <w:szCs w:val="28"/>
        </w:rPr>
        <w:t>- Tuyên truyền ngư dân mua sắm ngư cụ truyền thống như: lưới, câu,… đánh bắt thủy sản gắn với quản lý bảo vệ nguồn thuỷ sản, nghiêm cấm các hành vi đánh bắt khai thác hủy diệt và đánh bắt chim trời động vật hoang dã.</w:t>
      </w:r>
    </w:p>
    <w:p w14:paraId="054216D5" w14:textId="77777777" w:rsidR="00C87B05" w:rsidRDefault="009D1CE8">
      <w:pPr>
        <w:pBdr>
          <w:top w:val="dotted" w:sz="4" w:space="0" w:color="FFFFFF"/>
          <w:left w:val="dotted" w:sz="4" w:space="0" w:color="FFFFFF"/>
          <w:bottom w:val="dotted" w:sz="4" w:space="4" w:color="FFFFFF"/>
          <w:right w:val="dotted" w:sz="4" w:space="2" w:color="FFFFFF"/>
        </w:pBdr>
        <w:shd w:val="clear" w:color="auto" w:fill="FFFFFF"/>
        <w:ind w:firstLine="720"/>
        <w:rPr>
          <w:sz w:val="28"/>
          <w:szCs w:val="28"/>
        </w:rPr>
      </w:pPr>
      <w:r>
        <w:rPr>
          <w:sz w:val="28"/>
          <w:szCs w:val="28"/>
        </w:rPr>
        <w:t>- Ưu tiên giải quyết các tồn đọng về đất đai như: cấp giấy chứng nhận quyền sử dụng tại các vùng vùng tích tụ, xử lý giao đất sai thẩm quyền, cấp đổi giấy CNQSD đất,… hoàn thành hạ tầng các khu dân cư, tổ chức thực hiện giao đất theo hình thức không thông qua đấu giá và thông qua đấu giá quyền sử dụng đất, quy hoạch đấu giá đất các khu dân cư</w:t>
      </w:r>
      <w:r>
        <w:rPr>
          <w:sz w:val="28"/>
          <w:szCs w:val="28"/>
          <w:vertAlign w:val="superscript"/>
        </w:rPr>
        <w:footnoteReference w:id="23"/>
      </w:r>
      <w:r>
        <w:rPr>
          <w:sz w:val="28"/>
          <w:szCs w:val="28"/>
        </w:rPr>
        <w:t>, đất xen dắm tạo nguồn thu trên địa bàn để đầu tư phát triển. Tăng cường kiểm tra, giám sát việc chấp hành pháp luật về trật tự xây dựng, bảo vệ môi trường nhất là thực hiện phân loại thu gom xử lý rác thải sinh hoạt tại nguồn, xử lý rác hữu cơ…</w:t>
      </w:r>
    </w:p>
    <w:p w14:paraId="53729D27" w14:textId="77777777" w:rsidR="00C87B05" w:rsidRDefault="009D1CE8">
      <w:pPr>
        <w:pBdr>
          <w:top w:val="dotted" w:sz="4" w:space="0" w:color="FFFFFF"/>
          <w:left w:val="dotted" w:sz="4" w:space="0" w:color="FFFFFF"/>
          <w:bottom w:val="dotted" w:sz="4" w:space="4" w:color="FFFFFF"/>
          <w:right w:val="dotted" w:sz="4" w:space="2" w:color="FFFFFF"/>
        </w:pBdr>
        <w:shd w:val="clear" w:color="auto" w:fill="FFFFFF"/>
        <w:ind w:firstLine="720"/>
        <w:rPr>
          <w:sz w:val="28"/>
          <w:szCs w:val="28"/>
        </w:rPr>
      </w:pPr>
      <w:r>
        <w:rPr>
          <w:b/>
          <w:bCs/>
          <w:sz w:val="28"/>
          <w:szCs w:val="28"/>
        </w:rPr>
        <w:t>2. Công nghiệp, Thương mại - Dịch vụ, Khoa học công nghệ</w:t>
      </w:r>
    </w:p>
    <w:p w14:paraId="6F03CEB6" w14:textId="77777777" w:rsidR="00C87B05" w:rsidRDefault="009D1CE8">
      <w:pPr>
        <w:shd w:val="clear" w:color="auto" w:fill="FFFFFF"/>
        <w:tabs>
          <w:tab w:val="left" w:pos="2100"/>
        </w:tabs>
        <w:ind w:firstLine="709"/>
        <w:rPr>
          <w:sz w:val="28"/>
          <w:szCs w:val="28"/>
        </w:rPr>
      </w:pPr>
      <w:r>
        <w:rPr>
          <w:sz w:val="28"/>
          <w:szCs w:val="28"/>
        </w:rPr>
        <w:lastRenderedPageBreak/>
        <w:t xml:space="preserve"> - Khai thác triệt để tiềm năng lợi thế để phát triển công nghiệp, thương mại dịch vụ, du lịch biển kết nối du lịch tâm linh, trải nghiệm sinh thái tạo môi trường điều kiện thuận lợi, khuyến khích người dân tham gia và kêu gọi đầu tư phát triển.</w:t>
      </w:r>
    </w:p>
    <w:p w14:paraId="001E0B64" w14:textId="77777777" w:rsidR="00C87B05" w:rsidRDefault="009D1CE8">
      <w:pPr>
        <w:shd w:val="clear" w:color="auto" w:fill="FFFFFF"/>
        <w:tabs>
          <w:tab w:val="left" w:pos="2100"/>
        </w:tabs>
        <w:ind w:firstLine="709"/>
        <w:rPr>
          <w:b/>
          <w:bCs/>
          <w:sz w:val="28"/>
          <w:szCs w:val="28"/>
        </w:rPr>
      </w:pPr>
      <w:r>
        <w:rPr>
          <w:sz w:val="28"/>
          <w:szCs w:val="28"/>
        </w:rPr>
        <w:t>- Nâng cao hiệu quả quản lý nhà nước về phòng chống buôn lậu, gian lận thương mại đối với các hoạt động sản xuất, kinh doanh, buôn bán ở các chợ, hộ gia đình trên địa bàn; kiểm tra, xử lý nghiêm các trường hợp vi phạm.</w:t>
      </w:r>
    </w:p>
    <w:p w14:paraId="1BA7A4C4" w14:textId="77777777" w:rsidR="00C87B05" w:rsidRDefault="009D1CE8">
      <w:pPr>
        <w:shd w:val="clear" w:color="auto" w:fill="FFFFFF"/>
        <w:tabs>
          <w:tab w:val="left" w:pos="2100"/>
        </w:tabs>
        <w:ind w:firstLine="709"/>
        <w:rPr>
          <w:sz w:val="28"/>
          <w:szCs w:val="28"/>
        </w:rPr>
      </w:pPr>
      <w:r>
        <w:rPr>
          <w:b/>
          <w:bCs/>
          <w:sz w:val="28"/>
          <w:szCs w:val="28"/>
        </w:rPr>
        <w:t>3. Xây dựng nông thôn mới gắn với đô thị văn minh.</w:t>
      </w:r>
    </w:p>
    <w:p w14:paraId="0968B7D8" w14:textId="77777777" w:rsidR="00C87B05" w:rsidRDefault="009D1CE8">
      <w:pPr>
        <w:shd w:val="clear" w:color="auto" w:fill="FFFFFF"/>
        <w:tabs>
          <w:tab w:val="left" w:pos="2100"/>
        </w:tabs>
        <w:ind w:firstLine="709"/>
        <w:rPr>
          <w:sz w:val="28"/>
          <w:szCs w:val="28"/>
        </w:rPr>
      </w:pPr>
      <w:r>
        <w:rPr>
          <w:sz w:val="28"/>
          <w:szCs w:val="28"/>
        </w:rPr>
        <w:t>Rà soát đánh giá các tiêu chi xã đạt chuẩn nông thôn mới, NTM nâng cao; xây dựng lộ trình, huy động mọi nguồn lực thực hiện đồng bộ, quyết liệt, hiệu quả các tiêu chí theo hướng đô thị; triển khai thực hiện các tiêu chí xây dựng khu dân cư NTM kiểu mẫu sau sắp xếp thôn</w:t>
      </w:r>
      <w:r>
        <w:rPr>
          <w:i/>
          <w:iCs/>
          <w:sz w:val="28"/>
          <w:szCs w:val="28"/>
        </w:rPr>
        <w:t>.</w:t>
      </w:r>
      <w:r>
        <w:rPr>
          <w:sz w:val="28"/>
          <w:szCs w:val="28"/>
        </w:rPr>
        <w:t xml:space="preserve"> Trong đó: tập trung chỉnh trang nhà ở công trình phụ trợ; vườn hộ công trình chăn nuôi; xử lý nước thải sinh, phân loại thu gom và xử lý rác thải sinh hoạt đầu nguồn đảm bảo cảnh quan môi trường xanh - sạch đẹp một cách bền vững. Tranh thủ nguồn vốn của Trung ương, của tỉnh, các nguồn lực và huy động sức dân xây dựng xây dựng hạ tầng theo hướng đô thị.</w:t>
      </w:r>
    </w:p>
    <w:p w14:paraId="116183A8" w14:textId="77777777" w:rsidR="00C87B05" w:rsidRDefault="009D1CE8">
      <w:pPr>
        <w:shd w:val="clear" w:color="auto" w:fill="FFFFFF"/>
        <w:tabs>
          <w:tab w:val="left" w:pos="2100"/>
        </w:tabs>
        <w:ind w:firstLine="709"/>
        <w:rPr>
          <w:sz w:val="28"/>
          <w:szCs w:val="28"/>
        </w:rPr>
      </w:pPr>
      <w:r>
        <w:rPr>
          <w:b/>
          <w:bCs/>
          <w:sz w:val="28"/>
          <w:szCs w:val="28"/>
        </w:rPr>
        <w:t>4. Về quản lý, điều hành ngân sách và thu hút đầu tư.</w:t>
      </w:r>
    </w:p>
    <w:p w14:paraId="6504819F" w14:textId="77777777" w:rsidR="00C87B05" w:rsidRDefault="009D1CE8">
      <w:pPr>
        <w:shd w:val="clear" w:color="auto" w:fill="FFFFFF"/>
        <w:tabs>
          <w:tab w:val="left" w:pos="2100"/>
        </w:tabs>
        <w:ind w:firstLine="709"/>
        <w:rPr>
          <w:sz w:val="28"/>
          <w:szCs w:val="28"/>
        </w:rPr>
      </w:pPr>
      <w:r>
        <w:rPr>
          <w:sz w:val="28"/>
          <w:szCs w:val="28"/>
        </w:rPr>
        <w:t xml:space="preserve"> - Thực hiện điều hành ngân sách Nhà nước đảm bảo các quy định của pháp luật. Rà soát các nguồn thu trên địa bản nhất là các nguồn thu chiếm tỷ lệ lớn, thực hiện đồng bộ, quyết liệt các giải pháp thu và nuôi dưỡng nguồn thu, đảm bảo thu đúng, thu đủ, kịp thời, ngăn chặn các hành vi gian lận thuế trong các lĩnh vực; không để phát sinh thêm nợ đọng trong đầu tư xây dựng.</w:t>
      </w:r>
    </w:p>
    <w:p w14:paraId="78ED9670" w14:textId="77777777" w:rsidR="00C87B05" w:rsidRDefault="009D1CE8">
      <w:pPr>
        <w:shd w:val="clear" w:color="auto" w:fill="FFFFFF"/>
        <w:tabs>
          <w:tab w:val="left" w:pos="2100"/>
        </w:tabs>
        <w:ind w:firstLine="709"/>
        <w:rPr>
          <w:sz w:val="28"/>
          <w:szCs w:val="28"/>
        </w:rPr>
      </w:pPr>
      <w:r>
        <w:rPr>
          <w:sz w:val="28"/>
          <w:szCs w:val="28"/>
        </w:rPr>
        <w:t xml:space="preserve"> - Thực hiện triệt để tiết kiệm chi, chống lãng phí; tiết kiệm các khoản chi thường xuyên. Ưu tiên, bố trí các nhiệm vụ chi liên quan đến chế độ, chính sách, an sinh xã hội, chi cho đầu tư phát triển và các nhiệm vụ cấp bách; rà soát tham mưu từng bước giải quyết công nợ tồn đọng sau sáp nhập.</w:t>
      </w:r>
    </w:p>
    <w:p w14:paraId="4DB1332F" w14:textId="77777777" w:rsidR="00C87B05" w:rsidRDefault="009D1CE8">
      <w:pPr>
        <w:shd w:val="clear" w:color="auto" w:fill="FFFFFF"/>
        <w:tabs>
          <w:tab w:val="left" w:pos="2100"/>
        </w:tabs>
        <w:ind w:firstLine="709"/>
        <w:rPr>
          <w:sz w:val="28"/>
          <w:szCs w:val="28"/>
        </w:rPr>
      </w:pPr>
      <w:r>
        <w:rPr>
          <w:b/>
          <w:bCs/>
          <w:sz w:val="28"/>
          <w:szCs w:val="28"/>
        </w:rPr>
        <w:t>5. Cải thiện môi trường kinh doanh; huy động nguồn lực đầu tư, xây dựng kết cấu hạ tầng đồng bộ</w:t>
      </w:r>
    </w:p>
    <w:p w14:paraId="22056C84" w14:textId="77777777" w:rsidR="00C87B05" w:rsidRDefault="009D1CE8">
      <w:pPr>
        <w:shd w:val="clear" w:color="auto" w:fill="FFFFFF"/>
        <w:tabs>
          <w:tab w:val="left" w:pos="2100"/>
        </w:tabs>
        <w:ind w:firstLine="709"/>
        <w:rPr>
          <w:sz w:val="28"/>
          <w:szCs w:val="28"/>
        </w:rPr>
      </w:pPr>
      <w:r>
        <w:rPr>
          <w:sz w:val="28"/>
          <w:szCs w:val="28"/>
        </w:rPr>
        <w:t xml:space="preserve"> - Thực hiện đồng bộ các giải pháp cải thiện môi trường kinh doanh, hỗ trợ doanh nghiệp phát triển; khuyến khích phát triển các thành phần kinh tế, thu hút vốn đầu tư phát triển. Đẩy mạnh xã hội hoá huy động các nguồn lực đầu tư, nhất là xã hội hóa đầu tư hạ tầng giáo dục, thương mại, du lịch dịch vụ.</w:t>
      </w:r>
    </w:p>
    <w:p w14:paraId="4520C0A5" w14:textId="77777777" w:rsidR="00C87B05" w:rsidRDefault="009D1CE8">
      <w:pPr>
        <w:shd w:val="clear" w:color="auto" w:fill="FFFFFF"/>
        <w:tabs>
          <w:tab w:val="left" w:pos="2100"/>
        </w:tabs>
        <w:ind w:firstLine="709"/>
        <w:rPr>
          <w:sz w:val="28"/>
          <w:szCs w:val="28"/>
        </w:rPr>
      </w:pPr>
      <w:r>
        <w:rPr>
          <w:sz w:val="28"/>
          <w:szCs w:val="28"/>
        </w:rPr>
        <w:t>- Tăng cường quản lý quy hoạch, quản lý đầu tư và xây dựng, xử lý các vi phạm trật tự xây dựng, công tác bồi thường, giải phóng mặt bằng, khai tác tài nguyên khoáng sản trái phép. Kiểm soát việc xây dựng mới, cải tạo, chỉnh trang khu dân cư gắn với bảo vệ cảnh quan môi trường và bản sắc văn hóa địa phương.</w:t>
      </w:r>
    </w:p>
    <w:p w14:paraId="148B58BB" w14:textId="77777777" w:rsidR="00C87B05" w:rsidRDefault="009D1CE8">
      <w:pPr>
        <w:shd w:val="clear" w:color="auto" w:fill="FFFFFF"/>
        <w:tabs>
          <w:tab w:val="left" w:pos="2100"/>
        </w:tabs>
        <w:ind w:firstLine="709"/>
        <w:rPr>
          <w:sz w:val="28"/>
          <w:szCs w:val="28"/>
        </w:rPr>
      </w:pPr>
      <w:r>
        <w:rPr>
          <w:sz w:val="28"/>
          <w:szCs w:val="28"/>
        </w:rPr>
        <w:t xml:space="preserve">- Tiếp tục khắc phục, sửa chữa các tuyến giao thông, hạ tầng kỹ thuật, gắn với các chỉ tiêu làm đường giao thông, rãnh thoát nước, kênh mương theo tiêu chí NTM đảm bảo thuận lợi đi lại và sản xuất của Nhân dân. </w:t>
      </w:r>
    </w:p>
    <w:p w14:paraId="40D7A8CB" w14:textId="77777777" w:rsidR="00C87B05" w:rsidRDefault="009D1CE8">
      <w:pPr>
        <w:shd w:val="clear" w:color="auto" w:fill="FFFFFF"/>
        <w:tabs>
          <w:tab w:val="left" w:pos="2100"/>
        </w:tabs>
        <w:ind w:firstLine="709"/>
        <w:rPr>
          <w:sz w:val="28"/>
          <w:szCs w:val="28"/>
        </w:rPr>
      </w:pPr>
      <w:r>
        <w:rPr>
          <w:b/>
          <w:bCs/>
          <w:sz w:val="28"/>
          <w:szCs w:val="28"/>
        </w:rPr>
        <w:t>6. Công tác bồi thường, giải phóng mặt bằng; xử lý tồn đọng</w:t>
      </w:r>
    </w:p>
    <w:p w14:paraId="2C7349B1" w14:textId="77777777" w:rsidR="00C87B05" w:rsidRDefault="009D1CE8">
      <w:pPr>
        <w:shd w:val="clear" w:color="auto" w:fill="FFFFFF"/>
        <w:tabs>
          <w:tab w:val="left" w:pos="2100"/>
        </w:tabs>
        <w:ind w:firstLine="709"/>
        <w:rPr>
          <w:sz w:val="28"/>
          <w:szCs w:val="28"/>
        </w:rPr>
      </w:pPr>
      <w:r>
        <w:rPr>
          <w:sz w:val="28"/>
          <w:szCs w:val="28"/>
        </w:rPr>
        <w:t xml:space="preserve"> Tập trung cao quyết liệt đảm bảo tiến độ giải phóng mặt bằng, hỗ trợ tái định cư sớm bàn giao mặt bằng dự án Đường sắt tốc độ cao Bắc Nam; Kênh thoát lũ và các dự án khác trên địa bàn; chủ động xử lý kịp thời các tồn đọng thuộc thẩm quyền và phối hợp các Sở, ngành liên quan tham mưu xử lý các nội dung thuộc thẩm quyền cấp tỉnh trong quá trình thực hiện các dự án.</w:t>
      </w:r>
    </w:p>
    <w:p w14:paraId="5DDECBE3" w14:textId="77777777" w:rsidR="00C87B05" w:rsidRDefault="009D1CE8">
      <w:pPr>
        <w:shd w:val="clear" w:color="auto" w:fill="FFFFFF"/>
        <w:tabs>
          <w:tab w:val="left" w:pos="2100"/>
        </w:tabs>
        <w:ind w:firstLine="709"/>
        <w:rPr>
          <w:sz w:val="28"/>
          <w:szCs w:val="28"/>
        </w:rPr>
      </w:pPr>
      <w:r>
        <w:rPr>
          <w:b/>
          <w:bCs/>
          <w:sz w:val="28"/>
          <w:szCs w:val="28"/>
        </w:rPr>
        <w:t>7. Văn hóa, xã hội, giáo dục, y tế</w:t>
      </w:r>
    </w:p>
    <w:p w14:paraId="4740B355" w14:textId="77777777" w:rsidR="00C87B05" w:rsidRDefault="009D1CE8">
      <w:pPr>
        <w:shd w:val="clear" w:color="auto" w:fill="FFFFFF"/>
        <w:tabs>
          <w:tab w:val="left" w:pos="2100"/>
        </w:tabs>
        <w:ind w:firstLine="709"/>
        <w:rPr>
          <w:sz w:val="28"/>
          <w:szCs w:val="28"/>
        </w:rPr>
      </w:pPr>
      <w:r>
        <w:rPr>
          <w:sz w:val="28"/>
          <w:szCs w:val="28"/>
        </w:rPr>
        <w:lastRenderedPageBreak/>
        <w:t xml:space="preserve"> Tiếp tục quan tâm phát triển toàn diện lĩnh vực văn hóa - xã hội, y tế, giáo dục, làm tốt chính sách an sinh xã hội.</w:t>
      </w:r>
    </w:p>
    <w:p w14:paraId="182CA4FD" w14:textId="77777777" w:rsidR="00C87B05" w:rsidRDefault="009D1CE8">
      <w:pPr>
        <w:shd w:val="clear" w:color="auto" w:fill="FFFFFF"/>
        <w:tabs>
          <w:tab w:val="left" w:pos="2100"/>
        </w:tabs>
        <w:ind w:firstLine="709"/>
        <w:rPr>
          <w:sz w:val="28"/>
          <w:szCs w:val="28"/>
        </w:rPr>
      </w:pPr>
      <w:r>
        <w:rPr>
          <w:sz w:val="28"/>
          <w:szCs w:val="28"/>
        </w:rPr>
        <w:t>-  Làm tốt công tác thông tin tuyên truyền kỷ niệm các ngày lễ lớn gắn với các nhiệm vụ chính trị của địa phương. Triển khai sâu rộng “Phong trào đoàn kết xây dựng đời sống văn hóa” công tác gia đình; xây dựng nếp sống văn hóa, văn minh trong việc cưới, việc tang và Lễ hội trong xây dựng nông thôn mới. Phát huy giá trị văn hóa của các di tích lịch sử trên địa bàn, các hoạt hoạt động văn nghệ, thể thao đáp ứng nhu cầu của Nhân dân.</w:t>
      </w:r>
    </w:p>
    <w:p w14:paraId="03C240FA" w14:textId="77777777" w:rsidR="00C87B05" w:rsidRDefault="009D1CE8">
      <w:pPr>
        <w:shd w:val="clear" w:color="auto" w:fill="FFFFFF"/>
        <w:tabs>
          <w:tab w:val="left" w:pos="2100"/>
        </w:tabs>
        <w:ind w:firstLine="709"/>
        <w:rPr>
          <w:sz w:val="28"/>
          <w:szCs w:val="28"/>
        </w:rPr>
      </w:pPr>
      <w:r>
        <w:rPr>
          <w:sz w:val="28"/>
          <w:szCs w:val="28"/>
        </w:rPr>
        <w:t xml:space="preserve">- Chuẩn bị tốt cơ sở vật chất, tổ chức khai giảng năm học 2026 - 2027, nâng cao chất lượng giáo dục toàn diện, quan tâm đầu tư cho chất lượng mũi nhọn, giáo dục đạo đức, kỹ năng sống cho học sinh; Rà soát, sắp xếp đội ngũ cán bộ quản lý, giáo viên, nhân viên bảo đảm quy định về định số lượng và chất lượng chuyên môn. Thực hiện tốt công tác xã hội hóa đầu tư cơ sở vật chất, thiết bị đảm bảo điều kiện để nâng cao chất lượng dạy học và xây dựng trường học đạt chuẩn quốc gia. </w:t>
      </w:r>
    </w:p>
    <w:p w14:paraId="4E4359BD" w14:textId="77777777" w:rsidR="00C87B05" w:rsidRDefault="009D1CE8">
      <w:pPr>
        <w:shd w:val="clear" w:color="auto" w:fill="FFFFFF"/>
        <w:tabs>
          <w:tab w:val="left" w:pos="2100"/>
        </w:tabs>
        <w:ind w:firstLine="709"/>
        <w:rPr>
          <w:sz w:val="28"/>
          <w:szCs w:val="28"/>
        </w:rPr>
      </w:pPr>
      <w:r>
        <w:rPr>
          <w:sz w:val="28"/>
          <w:szCs w:val="28"/>
        </w:rPr>
        <w:t>- Giải quyết kịp thời, đầy đủ các chế độ chính sách thương binh, bệnh binh, người có công với cách mạng, gia đình có hoàn cảnh khó khăn, thực hiện tốt công tác bảo vệ chăm sóc trẻ em. Triển khai đồng bộ các nhóm giải pháp giảm nghèo bền vững; đẩy mạnh các hoạt động đào tạo nghề, tư vấn giới thiệu việc làm, xuất khẩu lao động, tạo việc làm.</w:t>
      </w:r>
    </w:p>
    <w:p w14:paraId="08D673DE" w14:textId="77777777" w:rsidR="00C87B05" w:rsidRDefault="009D1CE8">
      <w:pPr>
        <w:shd w:val="clear" w:color="auto" w:fill="FFFFFF"/>
        <w:tabs>
          <w:tab w:val="left" w:pos="2100"/>
        </w:tabs>
        <w:ind w:firstLine="720"/>
        <w:rPr>
          <w:sz w:val="28"/>
          <w:szCs w:val="28"/>
        </w:rPr>
      </w:pPr>
      <w:r>
        <w:rPr>
          <w:sz w:val="28"/>
          <w:szCs w:val="28"/>
        </w:rPr>
        <w:t>- Thực hiện tổt các Chương trình mục tiêu quốc gia về y tế; tăng cường công tác phòng, chống dịch bệnh, vệ sinh môi trường, an toàn thực phẩm; không để dịch bệnh xảy ra trên địa bàn. Nâng cao chất lượng khám bệnh, chữa bệnh và chăm sóc sức khỏe ban đầu cho nhân dân. Tiếp tục thực hiện hiệu quả công tác dân số, kế hoạch hóa gia đình; nâng cao chất lượng dân số và giảm mất cân bằng giới tính khi sinh.</w:t>
      </w:r>
    </w:p>
    <w:p w14:paraId="2627B4B6" w14:textId="77777777" w:rsidR="00C87B05" w:rsidRDefault="009D1CE8">
      <w:pPr>
        <w:shd w:val="clear" w:color="auto" w:fill="FFFFFF"/>
        <w:tabs>
          <w:tab w:val="left" w:pos="2100"/>
        </w:tabs>
        <w:rPr>
          <w:sz w:val="28"/>
          <w:szCs w:val="28"/>
        </w:rPr>
      </w:pPr>
      <w:r>
        <w:rPr>
          <w:sz w:val="28"/>
          <w:szCs w:val="28"/>
        </w:rPr>
        <w:t xml:space="preserve">         </w:t>
      </w:r>
      <w:r>
        <w:rPr>
          <w:b/>
          <w:bCs/>
          <w:sz w:val="28"/>
          <w:szCs w:val="28"/>
        </w:rPr>
        <w:t>8. Về xây dựng chính quyền, cải cách hành chính, chuyển đổi số</w:t>
      </w:r>
    </w:p>
    <w:p w14:paraId="5C4C7246" w14:textId="77777777" w:rsidR="00C87B05" w:rsidRDefault="009D1CE8">
      <w:pPr>
        <w:shd w:val="clear" w:color="auto" w:fill="FFFFFF"/>
        <w:tabs>
          <w:tab w:val="left" w:pos="2100"/>
        </w:tabs>
        <w:ind w:firstLine="709"/>
        <w:rPr>
          <w:sz w:val="28"/>
          <w:szCs w:val="28"/>
        </w:rPr>
      </w:pPr>
      <w:r>
        <w:rPr>
          <w:sz w:val="28"/>
          <w:szCs w:val="28"/>
        </w:rPr>
        <w:t>- Tập trung lãnh đạo thành công Đề án sắp xếp thôn theo kế hoạch đề ra đảm bảo lộ trình tiến độ, sớm ổn định để điều hành hoạt động sau sắp xếp.</w:t>
      </w:r>
    </w:p>
    <w:p w14:paraId="7BC8BE31" w14:textId="10829809" w:rsidR="00C87B05" w:rsidRDefault="009D1CE8">
      <w:pPr>
        <w:shd w:val="clear" w:color="auto" w:fill="FFFFFF"/>
        <w:tabs>
          <w:tab w:val="left" w:pos="2100"/>
        </w:tabs>
        <w:ind w:firstLine="709"/>
        <w:rPr>
          <w:sz w:val="28"/>
          <w:szCs w:val="28"/>
        </w:rPr>
      </w:pPr>
      <w:r>
        <w:rPr>
          <w:sz w:val="28"/>
          <w:szCs w:val="28"/>
        </w:rPr>
        <w:t>- Triển khai đồng bộ, hiệu quả các nhiệm vụ về cải cách hành chính, xây dựng chính quyền điện tử, chính quyền số. Nâng cao hiệu quả hoạt động của Trung tâm Phục vụ hành chính công và các phòng chuyên môn trong tiếp nhận, giải quyết thủ tục hành chính phục vụ người dân, doanh nghiệp; phấn đấu nâng cao chỉ số cải cách hành chính của xã.</w:t>
      </w:r>
    </w:p>
    <w:p w14:paraId="5F356B0A" w14:textId="77777777" w:rsidR="00C87B05" w:rsidRDefault="009D1CE8">
      <w:pPr>
        <w:shd w:val="clear" w:color="auto" w:fill="FFFFFF"/>
        <w:tabs>
          <w:tab w:val="left" w:pos="2100"/>
        </w:tabs>
        <w:ind w:firstLine="709"/>
        <w:rPr>
          <w:sz w:val="28"/>
          <w:szCs w:val="28"/>
        </w:rPr>
      </w:pPr>
      <w:r>
        <w:rPr>
          <w:sz w:val="28"/>
          <w:szCs w:val="28"/>
        </w:rPr>
        <w:t>- Tiếp tục rà soát, kiện toàn, sắp xếp tổ chức bộ máy và đội ngũ cán bộ, công chức bảo đảm tinh gọn, hoạt động hiệu lực, hiệu quả, phù hợp mô hình chính quyền địa phương 02 cấp; Tổ chức bầu cử Trưởng thôn sau sắp xếp theo quy định.</w:t>
      </w:r>
    </w:p>
    <w:p w14:paraId="1F58479C" w14:textId="77777777" w:rsidR="00C87B05" w:rsidRDefault="009D1CE8">
      <w:pPr>
        <w:shd w:val="clear" w:color="auto" w:fill="FFFFFF"/>
        <w:tabs>
          <w:tab w:val="left" w:pos="2100"/>
        </w:tabs>
        <w:ind w:firstLine="709"/>
        <w:rPr>
          <w:sz w:val="28"/>
          <w:szCs w:val="28"/>
        </w:rPr>
      </w:pPr>
      <w:r>
        <w:rPr>
          <w:b/>
          <w:bCs/>
          <w:sz w:val="28"/>
          <w:szCs w:val="28"/>
        </w:rPr>
        <w:t>9. Công tác tư pháp, tiếp công dân, giải quyết khiếu nại tố cáo, Phòng chống tham nhũng lãng phí</w:t>
      </w:r>
    </w:p>
    <w:p w14:paraId="18BFF182" w14:textId="77777777" w:rsidR="00C87B05" w:rsidRDefault="009D1CE8">
      <w:pPr>
        <w:shd w:val="clear" w:color="auto" w:fill="FFFFFF"/>
        <w:tabs>
          <w:tab w:val="left" w:pos="2100"/>
        </w:tabs>
        <w:ind w:firstLine="709"/>
        <w:rPr>
          <w:sz w:val="28"/>
          <w:szCs w:val="28"/>
        </w:rPr>
      </w:pPr>
      <w:r>
        <w:rPr>
          <w:sz w:val="28"/>
          <w:szCs w:val="28"/>
        </w:rPr>
        <w:t xml:space="preserve">- Tăng cường công tác tuyên truyền phổ biến các quy định pháp luật; thực hiện có hiệu quả Đề án “Tăng cường năng lực tiếp cận pháp luật của người dân”; công tác đăng ký, quản lý hộ tịch và chứng thực; xây dựng xã đạt chuẩn tiếp cận pháp luật năm 2026. </w:t>
      </w:r>
    </w:p>
    <w:p w14:paraId="16A0C6CB" w14:textId="77777777" w:rsidR="00C87B05" w:rsidRDefault="009D1CE8">
      <w:pPr>
        <w:shd w:val="clear" w:color="auto" w:fill="FFFFFF"/>
        <w:tabs>
          <w:tab w:val="left" w:pos="2100"/>
        </w:tabs>
        <w:ind w:firstLine="709"/>
        <w:rPr>
          <w:sz w:val="28"/>
          <w:szCs w:val="28"/>
        </w:rPr>
      </w:pPr>
      <w:r>
        <w:t xml:space="preserve"> - </w:t>
      </w:r>
      <w:r>
        <w:rPr>
          <w:sz w:val="28"/>
          <w:szCs w:val="28"/>
        </w:rPr>
        <w:t xml:space="preserve">Thực hiện nghiêm túc quy chế tiếp công dân của người đứng đầu cấp ủy chính quyền; giải quyết kịp thời đơn, thư kiến nghị của công dân và chế độ thông </w:t>
      </w:r>
      <w:r>
        <w:rPr>
          <w:sz w:val="28"/>
          <w:szCs w:val="28"/>
        </w:rPr>
        <w:lastRenderedPageBreak/>
        <w:t>tin báo cáo về công tác tiếp công dân, xử lý đơn thư, giải quyết khiếu nại tố cáo theo quy định.</w:t>
      </w:r>
    </w:p>
    <w:p w14:paraId="30F726EC" w14:textId="77777777" w:rsidR="00C87B05" w:rsidRDefault="009D1CE8">
      <w:pPr>
        <w:shd w:val="clear" w:color="auto" w:fill="FFFFFF"/>
        <w:tabs>
          <w:tab w:val="left" w:pos="2100"/>
        </w:tabs>
        <w:ind w:firstLine="709"/>
        <w:rPr>
          <w:sz w:val="28"/>
          <w:szCs w:val="28"/>
        </w:rPr>
      </w:pPr>
      <w:r>
        <w:rPr>
          <w:sz w:val="28"/>
          <w:szCs w:val="28"/>
        </w:rPr>
        <w:t xml:space="preserve">Tiếp tục quán triệt, triển khai thực hiện về công tác phòng, chống tham nhũng, lãng phí, thực hành tiết kiệm nhằm nâng cao nhận thức, ý thức trách nhiệm của đảng viên, cán bộ, công chức, viên chức và nhân dân trong công tác phòng, chống tham nhũng. </w:t>
      </w:r>
    </w:p>
    <w:p w14:paraId="149D0906" w14:textId="77777777" w:rsidR="00C87B05" w:rsidRDefault="009D1CE8">
      <w:pPr>
        <w:shd w:val="clear" w:color="auto" w:fill="FFFFFF"/>
        <w:tabs>
          <w:tab w:val="left" w:pos="2100"/>
        </w:tabs>
        <w:ind w:firstLine="709"/>
        <w:rPr>
          <w:sz w:val="28"/>
          <w:szCs w:val="28"/>
        </w:rPr>
      </w:pPr>
      <w:r>
        <w:rPr>
          <w:b/>
          <w:bCs/>
          <w:sz w:val="28"/>
          <w:szCs w:val="28"/>
        </w:rPr>
        <w:t>10. Quốc phòng, an ninh, đối ngoại.</w:t>
      </w:r>
    </w:p>
    <w:p w14:paraId="676FE420" w14:textId="77777777" w:rsidR="00C87B05" w:rsidRDefault="009D1CE8">
      <w:pPr>
        <w:ind w:firstLine="720"/>
        <w:rPr>
          <w:bCs/>
          <w:i/>
          <w:iCs/>
          <w:sz w:val="28"/>
          <w:szCs w:val="28"/>
        </w:rPr>
      </w:pPr>
      <w:r>
        <w:rPr>
          <w:bCs/>
          <w:i/>
          <w:iCs/>
          <w:sz w:val="28"/>
          <w:szCs w:val="28"/>
        </w:rPr>
        <w:t>- Về Quốc phòng:</w:t>
      </w:r>
      <w:r>
        <w:rPr>
          <w:sz w:val="28"/>
          <w:szCs w:val="28"/>
        </w:rPr>
        <w:t>Duy trì nghiêm chế trực sẵn sàng chiến đấu, trực phòng chống cháy rừng, phòng chống thiên tai và tìm kiếm cứu nạn, bảo đảm tốt tình hình ANCT-TTATXH trên địa bàn. Chuẩn bị tốt các văn kiện, điều kiện đảm báo, thực hiện tốt diễn tập tác chiến xã trong khu vực phòng thủ năm 2026.</w:t>
      </w:r>
    </w:p>
    <w:p w14:paraId="4A8F7B43" w14:textId="77777777" w:rsidR="00C87B05" w:rsidRDefault="009D1CE8">
      <w:pPr>
        <w:ind w:firstLine="720"/>
        <w:rPr>
          <w:sz w:val="28"/>
          <w:szCs w:val="28"/>
        </w:rPr>
      </w:pPr>
      <w:r>
        <w:rPr>
          <w:sz w:val="28"/>
          <w:szCs w:val="28"/>
        </w:rPr>
        <w:t>Quản lý chặt chẽ công dân trong độ tuổi sẵn sàng nhập ngũ, tổ chức sơ tuyển, khám tuyển nghĩa vụ quân sự năm 2027 hoàn thành kế hoạch đề ra.</w:t>
      </w:r>
    </w:p>
    <w:p w14:paraId="7D7898CC" w14:textId="77777777" w:rsidR="00C87B05" w:rsidRDefault="009D1CE8">
      <w:pPr>
        <w:ind w:firstLine="720"/>
        <w:rPr>
          <w:b/>
          <w:bCs/>
          <w:i/>
          <w:iCs/>
          <w:sz w:val="28"/>
          <w:szCs w:val="28"/>
        </w:rPr>
      </w:pPr>
      <w:r>
        <w:rPr>
          <w:bCs/>
          <w:i/>
          <w:iCs/>
          <w:sz w:val="28"/>
          <w:szCs w:val="28"/>
        </w:rPr>
        <w:t>- Về an ninh trật tự</w:t>
      </w:r>
      <w:r>
        <w:rPr>
          <w:b/>
          <w:bCs/>
          <w:i/>
          <w:iCs/>
          <w:sz w:val="28"/>
          <w:szCs w:val="28"/>
        </w:rPr>
        <w:t xml:space="preserve">: </w:t>
      </w:r>
      <w:r>
        <w:rPr>
          <w:sz w:val="28"/>
          <w:szCs w:val="28"/>
        </w:rPr>
        <w:t>Chủ động nắm chắc tình hình, kịp thời phát hiện, phòng ngừa đảm bảo an ninh chính trị, trật tự an toàn xã hội đảm bảo các dự án trọng điểm đang triển khai trên địa bàn đúng tiến độ; rà soát, kiểm tra chặt chẽ các điều kiện an toàn về phòng cháy, chữa cháy; giải tỏa hành lang an toàn giao thông, đảm bảo trật tự an toàn giao thông phấn đấu kiềm chế và làm giảm tai nạn giao thông; tập trung, quyết liệt các giải pháp phòng chống ma túy; tiến tới xây dụng xã không ma túy.</w:t>
      </w:r>
    </w:p>
    <w:p w14:paraId="168AB3B0" w14:textId="77777777" w:rsidR="00C87B05" w:rsidRDefault="009D1CE8">
      <w:pPr>
        <w:shd w:val="clear" w:color="auto" w:fill="FFFFFF"/>
        <w:tabs>
          <w:tab w:val="left" w:pos="2100"/>
        </w:tabs>
        <w:ind w:firstLine="709"/>
        <w:rPr>
          <w:sz w:val="28"/>
          <w:szCs w:val="28"/>
        </w:rPr>
      </w:pPr>
      <w:r>
        <w:rPr>
          <w:sz w:val="28"/>
          <w:szCs w:val="28"/>
        </w:rPr>
        <w:t xml:space="preserve">Xây dựng phong trào Toàn dân bảo vệ an ninh Tổ quốc vững mạnh. Sẵn sàng lực lượng, phương tiện tham gia xử lý các kịp thời tình huống về an ninh trật tự, phòng chống thiên tai, tìm kiếm cứu nạn. </w:t>
      </w:r>
    </w:p>
    <w:p w14:paraId="621C17DD" w14:textId="77777777" w:rsidR="00C87B05" w:rsidRDefault="009D1CE8">
      <w:pPr>
        <w:shd w:val="clear" w:color="auto" w:fill="FFFFFF"/>
        <w:tabs>
          <w:tab w:val="left" w:pos="2100"/>
        </w:tabs>
        <w:ind w:firstLine="709"/>
        <w:rPr>
          <w:sz w:val="28"/>
          <w:szCs w:val="28"/>
        </w:rPr>
      </w:pPr>
      <w:r>
        <w:rPr>
          <w:bCs/>
          <w:i/>
          <w:iCs/>
          <w:sz w:val="28"/>
          <w:szCs w:val="28"/>
        </w:rPr>
        <w:t>- Về công tác đối ngoại:</w:t>
      </w:r>
      <w:r>
        <w:rPr>
          <w:sz w:val="28"/>
          <w:szCs w:val="28"/>
        </w:rPr>
        <w:t xml:space="preserve"> Đẩy mạnh công tác đối ngoại, phối hợp Sở ngoại vụ bảo hộ công dân Kỳ Xuân ở nước ngoài khi có các sự việc xảy ra có liên quan địa phương.</w:t>
      </w:r>
    </w:p>
    <w:p w14:paraId="6ACC6A93" w14:textId="2ABB9663" w:rsidR="00C87B05" w:rsidRDefault="009D1CE8">
      <w:pPr>
        <w:pBdr>
          <w:top w:val="nil"/>
          <w:left w:val="nil"/>
          <w:bottom w:val="nil"/>
          <w:right w:val="nil"/>
          <w:between w:val="nil"/>
        </w:pBdr>
        <w:tabs>
          <w:tab w:val="left" w:pos="2100"/>
        </w:tabs>
        <w:ind w:firstLine="709"/>
        <w:rPr>
          <w:sz w:val="28"/>
          <w:szCs w:val="28"/>
        </w:rPr>
      </w:pPr>
      <w:r>
        <w:rPr>
          <w:sz w:val="28"/>
          <w:szCs w:val="28"/>
        </w:rPr>
        <w:t>Trên đây là báo cáo tình kinh tế - xã hội 6 tháng đầu năm; phương hướng, nhiệm vụ trọng tâm 6 tháng cuối năm</w:t>
      </w:r>
      <w:r w:rsidR="00D95637">
        <w:rPr>
          <w:sz w:val="28"/>
          <w:szCs w:val="28"/>
        </w:rPr>
        <w:t xml:space="preserve"> 2026 của UBND xã Kỳ Xuân</w:t>
      </w:r>
      <w:r>
        <w:rPr>
          <w:sz w:val="28"/>
          <w:szCs w:val="28"/>
        </w:rPr>
        <w:t>./.</w:t>
      </w:r>
    </w:p>
    <w:p w14:paraId="3F217BD1" w14:textId="77777777" w:rsidR="00C87B05" w:rsidRDefault="00C87B05">
      <w:pPr>
        <w:pBdr>
          <w:top w:val="nil"/>
          <w:left w:val="nil"/>
          <w:bottom w:val="nil"/>
          <w:right w:val="nil"/>
          <w:between w:val="nil"/>
        </w:pBdr>
        <w:tabs>
          <w:tab w:val="left" w:pos="2100"/>
        </w:tabs>
        <w:ind w:firstLine="709"/>
        <w:rPr>
          <w:sz w:val="16"/>
          <w:szCs w:val="16"/>
        </w:rPr>
      </w:pPr>
    </w:p>
    <w:tbl>
      <w:tblPr>
        <w:tblStyle w:val="a0"/>
        <w:tblW w:w="9478" w:type="dxa"/>
        <w:jc w:val="center"/>
        <w:tblInd w:w="0" w:type="dxa"/>
        <w:tblLayout w:type="fixed"/>
        <w:tblLook w:val="0000" w:firstRow="0" w:lastRow="0" w:firstColumn="0" w:lastColumn="0" w:noHBand="0" w:noVBand="0"/>
      </w:tblPr>
      <w:tblGrid>
        <w:gridCol w:w="5211"/>
        <w:gridCol w:w="4267"/>
      </w:tblGrid>
      <w:tr w:rsidR="00C87B05" w14:paraId="5A0BFDBE" w14:textId="77777777">
        <w:trPr>
          <w:jc w:val="center"/>
        </w:trPr>
        <w:tc>
          <w:tcPr>
            <w:tcW w:w="5211" w:type="dxa"/>
          </w:tcPr>
          <w:p w14:paraId="0297E8DB" w14:textId="77777777" w:rsidR="00C87B05" w:rsidRDefault="009D1CE8">
            <w:r>
              <w:rPr>
                <w:b/>
                <w:bCs/>
                <w:i/>
                <w:iCs/>
              </w:rPr>
              <w:t>Nơi nhận:</w:t>
            </w:r>
          </w:p>
          <w:p w14:paraId="18CCCA90" w14:textId="77777777" w:rsidR="00C87B05" w:rsidRDefault="009D1CE8">
            <w:pPr>
              <w:rPr>
                <w:sz w:val="22"/>
                <w:szCs w:val="22"/>
              </w:rPr>
            </w:pPr>
            <w:r>
              <w:rPr>
                <w:sz w:val="22"/>
                <w:szCs w:val="22"/>
              </w:rPr>
              <w:t>- UBND tỉnh (b/c);</w:t>
            </w:r>
          </w:p>
          <w:p w14:paraId="0383C837" w14:textId="77777777" w:rsidR="00C87B05" w:rsidRDefault="009D1CE8">
            <w:pPr>
              <w:rPr>
                <w:sz w:val="22"/>
                <w:szCs w:val="22"/>
              </w:rPr>
            </w:pPr>
            <w:r>
              <w:rPr>
                <w:sz w:val="22"/>
                <w:szCs w:val="22"/>
              </w:rPr>
              <w:t>- Đoàn công tác của tỉnh chỉ đạo xã Kỳ Xuân (b/c);</w:t>
            </w:r>
          </w:p>
          <w:p w14:paraId="71A49E8C" w14:textId="77777777" w:rsidR="00C87B05" w:rsidRDefault="009D1CE8">
            <w:pPr>
              <w:rPr>
                <w:sz w:val="22"/>
                <w:szCs w:val="22"/>
              </w:rPr>
            </w:pPr>
            <w:r>
              <w:rPr>
                <w:sz w:val="22"/>
                <w:szCs w:val="22"/>
              </w:rPr>
              <w:t>- Thường trực Đảng ủy, HĐND xã (b/c)</w:t>
            </w:r>
          </w:p>
          <w:p w14:paraId="53636661" w14:textId="77777777" w:rsidR="00C87B05" w:rsidRDefault="009D1CE8">
            <w:pPr>
              <w:rPr>
                <w:sz w:val="22"/>
                <w:szCs w:val="22"/>
              </w:rPr>
            </w:pPr>
            <w:r>
              <w:rPr>
                <w:sz w:val="22"/>
                <w:szCs w:val="22"/>
              </w:rPr>
              <w:t>- Chủ tịch, các PCT UBND xã;</w:t>
            </w:r>
          </w:p>
          <w:p w14:paraId="275B8B74" w14:textId="77777777" w:rsidR="00C87B05" w:rsidRDefault="009D1CE8">
            <w:pPr>
              <w:rPr>
                <w:sz w:val="22"/>
                <w:szCs w:val="22"/>
              </w:rPr>
            </w:pPr>
            <w:r>
              <w:rPr>
                <w:sz w:val="22"/>
                <w:szCs w:val="22"/>
              </w:rPr>
              <w:t>- Ban thường trực UBMTTQ xã;</w:t>
            </w:r>
          </w:p>
          <w:p w14:paraId="7E01B069" w14:textId="77777777" w:rsidR="00C87B05" w:rsidRDefault="009D1CE8">
            <w:pPr>
              <w:rPr>
                <w:sz w:val="22"/>
                <w:szCs w:val="22"/>
              </w:rPr>
            </w:pPr>
            <w:r>
              <w:rPr>
                <w:sz w:val="22"/>
                <w:szCs w:val="22"/>
              </w:rPr>
              <w:t>- Các Ban HĐND xã;</w:t>
            </w:r>
          </w:p>
          <w:p w14:paraId="21D9B318" w14:textId="77777777" w:rsidR="00C87B05" w:rsidRDefault="009D1CE8">
            <w:pPr>
              <w:rPr>
                <w:sz w:val="22"/>
                <w:szCs w:val="22"/>
              </w:rPr>
            </w:pPr>
            <w:r>
              <w:rPr>
                <w:sz w:val="22"/>
                <w:szCs w:val="22"/>
              </w:rPr>
              <w:t>- Phòng ban chuyên môn cấp xã ;</w:t>
            </w:r>
          </w:p>
          <w:p w14:paraId="37B85871" w14:textId="77777777" w:rsidR="00C87B05" w:rsidRDefault="009D1CE8">
            <w:pPr>
              <w:rPr>
                <w:sz w:val="22"/>
                <w:szCs w:val="22"/>
              </w:rPr>
            </w:pPr>
            <w:r>
              <w:rPr>
                <w:sz w:val="22"/>
                <w:szCs w:val="22"/>
              </w:rPr>
              <w:t xml:space="preserve">- Đại biểu HĐND xã; </w:t>
            </w:r>
          </w:p>
          <w:p w14:paraId="3625ADC9" w14:textId="33D350CC" w:rsidR="00C87B05" w:rsidRDefault="009D1CE8">
            <w:pPr>
              <w:rPr>
                <w:sz w:val="22"/>
                <w:szCs w:val="22"/>
              </w:rPr>
            </w:pPr>
            <w:r>
              <w:rPr>
                <w:sz w:val="22"/>
                <w:szCs w:val="22"/>
              </w:rPr>
              <w:t>- Các thôn</w:t>
            </w:r>
            <w:r w:rsidR="00FD6C93">
              <w:rPr>
                <w:sz w:val="22"/>
                <w:szCs w:val="22"/>
              </w:rPr>
              <w:t>, đơn vị</w:t>
            </w:r>
            <w:r>
              <w:rPr>
                <w:sz w:val="22"/>
                <w:szCs w:val="22"/>
              </w:rPr>
              <w:t>;</w:t>
            </w:r>
          </w:p>
          <w:p w14:paraId="5E88BD7A" w14:textId="77777777" w:rsidR="00C87B05" w:rsidRDefault="009D1CE8">
            <w:pPr>
              <w:rPr>
                <w:sz w:val="22"/>
                <w:szCs w:val="22"/>
              </w:rPr>
            </w:pPr>
            <w:r>
              <w:rPr>
                <w:sz w:val="22"/>
                <w:szCs w:val="22"/>
              </w:rPr>
              <w:t>- Lưu: VT./.</w:t>
            </w:r>
          </w:p>
        </w:tc>
        <w:tc>
          <w:tcPr>
            <w:tcW w:w="4267" w:type="dxa"/>
          </w:tcPr>
          <w:p w14:paraId="3ED9D9C5" w14:textId="04C2335C" w:rsidR="00C87B05" w:rsidRDefault="00FD6C93">
            <w:pPr>
              <w:jc w:val="center"/>
              <w:rPr>
                <w:b/>
                <w:bCs/>
                <w:sz w:val="28"/>
                <w:szCs w:val="28"/>
              </w:rPr>
            </w:pPr>
            <w:r>
              <w:rPr>
                <w:b/>
                <w:bCs/>
                <w:sz w:val="28"/>
                <w:szCs w:val="28"/>
              </w:rPr>
              <w:t>TM. ỦY BAN NHÂN DÂN</w:t>
            </w:r>
          </w:p>
          <w:p w14:paraId="0AA8081E" w14:textId="0D80B7FA" w:rsidR="00FD6C93" w:rsidRDefault="00FD6C93">
            <w:pPr>
              <w:jc w:val="center"/>
              <w:rPr>
                <w:b/>
                <w:bCs/>
                <w:sz w:val="28"/>
                <w:szCs w:val="28"/>
              </w:rPr>
            </w:pPr>
            <w:r>
              <w:rPr>
                <w:b/>
                <w:bCs/>
                <w:sz w:val="28"/>
                <w:szCs w:val="28"/>
              </w:rPr>
              <w:t>KT. CHỦ TỊCH</w:t>
            </w:r>
          </w:p>
          <w:p w14:paraId="193F4035" w14:textId="7AD2B8FE" w:rsidR="00FD6C93" w:rsidRDefault="00FD6C93">
            <w:pPr>
              <w:jc w:val="center"/>
              <w:rPr>
                <w:b/>
                <w:bCs/>
                <w:sz w:val="28"/>
                <w:szCs w:val="28"/>
              </w:rPr>
            </w:pPr>
            <w:r>
              <w:rPr>
                <w:b/>
                <w:bCs/>
                <w:sz w:val="28"/>
                <w:szCs w:val="28"/>
              </w:rPr>
              <w:t xml:space="preserve">PHÓ CHỦ TỊCH </w:t>
            </w:r>
          </w:p>
          <w:p w14:paraId="59A14A23" w14:textId="77777777" w:rsidR="00FD6C93" w:rsidRDefault="00FD6C93">
            <w:pPr>
              <w:jc w:val="center"/>
              <w:rPr>
                <w:b/>
                <w:bCs/>
                <w:sz w:val="28"/>
                <w:szCs w:val="28"/>
              </w:rPr>
            </w:pPr>
          </w:p>
          <w:p w14:paraId="4DE264AC" w14:textId="77777777" w:rsidR="00FD6C93" w:rsidRDefault="00FD6C93">
            <w:pPr>
              <w:jc w:val="center"/>
              <w:rPr>
                <w:b/>
                <w:bCs/>
                <w:sz w:val="28"/>
                <w:szCs w:val="28"/>
              </w:rPr>
            </w:pPr>
          </w:p>
          <w:p w14:paraId="1BA6981E" w14:textId="77777777" w:rsidR="00FD6C93" w:rsidRDefault="00FD6C93">
            <w:pPr>
              <w:jc w:val="center"/>
              <w:rPr>
                <w:b/>
                <w:bCs/>
                <w:sz w:val="28"/>
                <w:szCs w:val="28"/>
              </w:rPr>
            </w:pPr>
          </w:p>
          <w:p w14:paraId="1D411A38" w14:textId="77777777" w:rsidR="00FD6C93" w:rsidRDefault="00FD6C93">
            <w:pPr>
              <w:jc w:val="center"/>
              <w:rPr>
                <w:b/>
                <w:bCs/>
                <w:sz w:val="28"/>
                <w:szCs w:val="28"/>
              </w:rPr>
            </w:pPr>
          </w:p>
          <w:p w14:paraId="032FDC36" w14:textId="77777777" w:rsidR="00FD6C93" w:rsidRDefault="00FD6C93">
            <w:pPr>
              <w:jc w:val="center"/>
              <w:rPr>
                <w:b/>
                <w:bCs/>
                <w:sz w:val="28"/>
                <w:szCs w:val="28"/>
              </w:rPr>
            </w:pPr>
          </w:p>
          <w:p w14:paraId="041E6A1C" w14:textId="65F6C9E3" w:rsidR="00FD6C93" w:rsidRDefault="00FD6C93">
            <w:pPr>
              <w:jc w:val="center"/>
              <w:rPr>
                <w:sz w:val="28"/>
                <w:szCs w:val="28"/>
              </w:rPr>
            </w:pPr>
            <w:r>
              <w:rPr>
                <w:b/>
                <w:bCs/>
                <w:sz w:val="28"/>
                <w:szCs w:val="28"/>
              </w:rPr>
              <w:t>Nguyễn Thành Chung</w:t>
            </w:r>
          </w:p>
          <w:p w14:paraId="46843C59" w14:textId="77777777" w:rsidR="00C87B05" w:rsidRDefault="00C87B05">
            <w:pPr>
              <w:jc w:val="center"/>
              <w:rPr>
                <w:sz w:val="28"/>
                <w:szCs w:val="28"/>
              </w:rPr>
            </w:pPr>
          </w:p>
        </w:tc>
      </w:tr>
    </w:tbl>
    <w:p w14:paraId="191252F1" w14:textId="77777777" w:rsidR="00C87B05" w:rsidRDefault="00C87B05">
      <w:pPr>
        <w:rPr>
          <w:sz w:val="28"/>
          <w:szCs w:val="28"/>
        </w:rPr>
      </w:pPr>
    </w:p>
    <w:sectPr w:rsidR="00C87B05">
      <w:headerReference w:type="default" r:id="rId8"/>
      <w:footerReference w:type="default" r:id="rId9"/>
      <w:pgSz w:w="11909" w:h="16834"/>
      <w:pgMar w:top="1134" w:right="1134" w:bottom="720" w:left="1701" w:header="567" w:footer="17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2B658" w14:textId="77777777" w:rsidR="00D235D2" w:rsidRDefault="00D235D2">
      <w:r>
        <w:separator/>
      </w:r>
    </w:p>
  </w:endnote>
  <w:endnote w:type="continuationSeparator" w:id="0">
    <w:p w14:paraId="49DA9745" w14:textId="77777777" w:rsidR="00D235D2" w:rsidRDefault="00D23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embedRegular r:id="rId1" w:fontKey="{C8A2BE82-9DB1-4A36-B5E1-D600E87F2D42}"/>
    <w:embedBold r:id="rId2" w:fontKey="{220FE9C9-D807-4D54-9C1F-4079A0D013E9}"/>
    <w:embedBoldItalic r:id="rId3" w:fontKey="{BB9ED490-D395-4CAC-8530-7CE5FDE04D72}"/>
  </w:font>
  <w:font w:name="Calibri">
    <w:panose1 w:val="020F0502020204030204"/>
    <w:charset w:val="00"/>
    <w:family w:val="swiss"/>
    <w:pitch w:val="variable"/>
    <w:sig w:usb0="E4002EFF" w:usb1="C200247B" w:usb2="00000009" w:usb3="00000000" w:csb0="000001FF" w:csb1="00000000"/>
    <w:embedRegular r:id="rId4" w:fontKey="{037F1585-E8D6-423B-9A86-933667DD9E81}"/>
    <w:embedBold r:id="rId5" w:fontKey="{93BFF210-4176-46C6-BDDC-268B16808480}"/>
    <w:embedItalic r:id="rId6" w:fontKey="{6D5751AF-5990-4A35-9F5C-C4B62C6C8D5E}"/>
  </w:font>
  <w:font w:name="Georgia">
    <w:panose1 w:val="02040502050405020303"/>
    <w:charset w:val="00"/>
    <w:family w:val="roman"/>
    <w:pitch w:val="variable"/>
    <w:sig w:usb0="00000287" w:usb1="00000000" w:usb2="00000000" w:usb3="00000000" w:csb0="0000009F" w:csb1="00000000"/>
    <w:embedItalic r:id="rId7" w:fontKey="{9843B71E-8D43-4511-8E55-9BAA98F1EB02}"/>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8E344" w14:textId="77777777" w:rsidR="00C87B05" w:rsidRDefault="00C87B05">
    <w:pPr>
      <w:tabs>
        <w:tab w:val="center" w:pos="4680"/>
        <w:tab w:val="right" w:pos="9360"/>
      </w:tabs>
      <w:rPr>
        <w:color w:val="000000"/>
      </w:rPr>
    </w:pPr>
  </w:p>
  <w:p w14:paraId="32337A0D" w14:textId="77777777" w:rsidR="00C87B05" w:rsidRDefault="00C87B05">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06016" w14:textId="77777777" w:rsidR="00D235D2" w:rsidRDefault="00D235D2">
      <w:r>
        <w:separator/>
      </w:r>
    </w:p>
  </w:footnote>
  <w:footnote w:type="continuationSeparator" w:id="0">
    <w:p w14:paraId="1223AD43" w14:textId="77777777" w:rsidR="00D235D2" w:rsidRDefault="00D235D2">
      <w:r>
        <w:continuationSeparator/>
      </w:r>
    </w:p>
  </w:footnote>
  <w:footnote w:id="1">
    <w:p w14:paraId="0E25071E" w14:textId="77777777" w:rsidR="00C87B05" w:rsidRDefault="009D1CE8">
      <w:pPr>
        <w:ind w:firstLine="709"/>
        <w:rPr>
          <w:spacing w:val="3"/>
          <w:sz w:val="20"/>
          <w:szCs w:val="20"/>
          <w:shd w:val="clear" w:color="auto" w:fill="FFFFFF"/>
        </w:rPr>
      </w:pPr>
      <w:r>
        <w:rPr>
          <w:rStyle w:val="FootnoteReference"/>
        </w:rPr>
        <w:footnoteRef/>
      </w:r>
      <w:r>
        <w:t xml:space="preserve"> </w:t>
      </w:r>
      <w:r>
        <w:rPr>
          <w:spacing w:val="3"/>
          <w:sz w:val="20"/>
          <w:szCs w:val="20"/>
          <w:shd w:val="clear" w:color="auto" w:fill="FFFFFF"/>
        </w:rPr>
        <w:t>Triển khai mô hình trồng ngô ngọt tại thôn Đông Sơn: Diện tích 3,3 ha, năng suất 28,08 tạ/ha, sản lượng 9,268 tấn. Quy hoạch các vùng đất trồng dứa và đã xuống giống 3ha liên kết với công ty dứa Đồng Giao hiện nay đang phát triển chịu hạn tốt. Triển khai mô hình sản xuất lúa tập trung tại Hà Phong có liên kết đã được cấp chứng nhận gạo Kỳ Anh: Diện tích 12,3 ha đã áp dụng mô hình cấy mạ khay bằng máy cấy.</w:t>
      </w:r>
    </w:p>
  </w:footnote>
  <w:footnote w:id="2">
    <w:p w14:paraId="3D8EBD26" w14:textId="77777777" w:rsidR="00C87B05" w:rsidRDefault="009D1CE8">
      <w:pPr>
        <w:pStyle w:val="FootnoteText"/>
      </w:pPr>
      <w:r>
        <w:rPr>
          <w:rStyle w:val="FootnoteReference"/>
        </w:rPr>
        <w:footnoteRef/>
      </w:r>
      <w:r>
        <w:t xml:space="preserve"> Đến nay, đã hình thành 03 mô hình liên kết với Công ty Cổ phần Tập đoàn Quế Lâm (trong đó: 02 mô hình chăn nuôi lợn đã đi vào sản xuất với tổng đàn 120 con và 01 mô hình chăn nuôi bò), bước đầu khẳng định hiệu quả kinh tế khá cao, an toàn dịch bệnh, giảm thiểu ảnh hưởng môi trường trong khu dân cư.</w:t>
      </w:r>
    </w:p>
  </w:footnote>
  <w:footnote w:id="3">
    <w:p w14:paraId="27FB3DF0" w14:textId="6C38BCDD" w:rsidR="00C87B05" w:rsidRDefault="009D1CE8">
      <w:pPr>
        <w:pStyle w:val="FootnoteText"/>
      </w:pPr>
      <w:r>
        <w:rPr>
          <w:rStyle w:val="FootnoteReference"/>
        </w:rPr>
        <w:footnoteRef/>
      </w:r>
      <w:r>
        <w:t xml:space="preserve"> Lập biên bản và tổ chức tiêu hủy triệt để 02 con lợn thịt nhiễm Dịch tả lợn Châu Phi (trọng lượng 80kg) và 02 con trâu bò nhiễm bệnh Viêm da nổi cục (trọng lượng 445kg) đúng quy định</w:t>
      </w:r>
      <w:r w:rsidR="00D95637">
        <w:t>.</w:t>
      </w:r>
    </w:p>
  </w:footnote>
  <w:footnote w:id="4">
    <w:p w14:paraId="6C83DF93" w14:textId="57B26265" w:rsidR="00C87B05" w:rsidRDefault="009D1CE8">
      <w:pPr>
        <w:pStyle w:val="FootnoteText"/>
      </w:pPr>
      <w:r>
        <w:rPr>
          <w:rStyle w:val="FootnoteReference"/>
        </w:rPr>
        <w:footnoteRef/>
      </w:r>
      <w:r>
        <w:t xml:space="preserve"> Tham mưu xử lý vi phạm hành chính 01 vụ công dân thôn Cao Thắng đốt thực bì tại thôn Xuân Phú</w:t>
      </w:r>
      <w:r w:rsidR="00D95637">
        <w:t>.</w:t>
      </w:r>
    </w:p>
  </w:footnote>
  <w:footnote w:id="5">
    <w:p w14:paraId="1A24FDDF" w14:textId="7175B40D" w:rsidR="00C87B05" w:rsidRDefault="009D1CE8">
      <w:pPr>
        <w:pStyle w:val="FootnoteText"/>
      </w:pPr>
      <w:r>
        <w:rPr>
          <w:rStyle w:val="FootnoteReference"/>
        </w:rPr>
        <w:footnoteRef/>
      </w:r>
      <w:r>
        <w:t xml:space="preserve"> Tính đến ngày 31/5/2026 trên địa bàn xã Kỳ xuân có 374 tàu cá (Tàu cá từ 6m đến dưới 12m: 145 tàu (đã có giấy đăng ký tàu cá và giấy phép khai thác thủy sản; Tàu cá từ 12m đến dưới 15m: 11 tàu (đã có giấy đăng ký tàu cá và giấy phép khai thác thủy sản; Tàu cá dưới 6m: 167 tàu thuộc UBND xã đã lập danh sách quản lý; Tàu cá phát sinh do mua bán, đóng mới trước năm 2025 không có các loại giấy tờ theo quy định: 51 tàu). Tổ chức triển khai cho 158 chủ tàu cá cài đặt và đăng nhập phần mềm truy xuất nguồn gốc thủy sản eCDT và nhật ký khai thác thủy sản điện tử phục vụ truy xuất nguồn gốc thủy sản, tổ chức 100&amp; tàu cá ký cam kết an toàn thực phẩm. Tàu cá của Kỳ Xuân chủ yếu tàu nhỏ, khai thác gần bờ, đi biển trong ngày nên ra vào các bến bãi của các thôn trên địa bàn xã, một số tàu lớn có chiều dài trên 9 mét ra vào cảng cá Cửa Nhượng để bốc dỡ sản phẩm khai thác</w:t>
      </w:r>
      <w:r w:rsidR="00D95637">
        <w:t>.</w:t>
      </w:r>
    </w:p>
  </w:footnote>
  <w:footnote w:id="6">
    <w:p w14:paraId="182C040B" w14:textId="77777777" w:rsidR="00C87B05" w:rsidRDefault="009D1CE8">
      <w:pPr>
        <w:pBdr>
          <w:top w:val="nil"/>
          <w:left w:val="nil"/>
          <w:bottom w:val="nil"/>
          <w:right w:val="nil"/>
          <w:between w:val="nil"/>
        </w:pBdr>
        <w:rPr>
          <w:color w:val="00B050"/>
          <w:sz w:val="20"/>
          <w:szCs w:val="20"/>
          <w:highlight w:val="white"/>
        </w:rPr>
      </w:pPr>
      <w:r>
        <w:rPr>
          <w:vertAlign w:val="superscript"/>
        </w:rPr>
        <w:footnoteRef/>
      </w:r>
      <w:r>
        <w:rPr>
          <w:color w:val="000000"/>
          <w:sz w:val="20"/>
          <w:szCs w:val="20"/>
        </w:rPr>
        <w:t xml:space="preserve"> Các SP OCOP trên địa bàn: (1). Giò chả Đức Tiến, (2). Xúc xich Đức Tiến, (3). Nấm bào ngư Nam Anh, (4). Nấm bào ngư Huy Tuận, (5). Nước mắm Phú Khương, (6). Ruốc quết Phú Khương, (7) Nước mắm Hà Quảng.</w:t>
      </w:r>
    </w:p>
  </w:footnote>
  <w:footnote w:id="7">
    <w:p w14:paraId="6BA3DE07" w14:textId="77777777" w:rsidR="00C87B05" w:rsidRDefault="009D1CE8">
      <w:pPr>
        <w:pStyle w:val="FootnoteText"/>
      </w:pPr>
      <w:r>
        <w:rPr>
          <w:rStyle w:val="FootnoteReference"/>
        </w:rPr>
        <w:footnoteRef/>
      </w:r>
      <w:r>
        <w:t xml:space="preserve"> Chuyển mục đích 16 GCN; cấp đổi tăng diện tích xây dựng 156 hồ sơ chuyển văn phòng đăng ký đã cấp 40 GCN; cấp lần đầu 172 GCNQSD đất; Rà soát các thửa đất phù hợp quy hoạch kế hoạch sử dụng đất để đề nghị tỉnh phê duyệt chuyển mục đích sử dụng đất</w:t>
      </w:r>
    </w:p>
  </w:footnote>
  <w:footnote w:id="8">
    <w:p w14:paraId="0889B00D" w14:textId="77777777" w:rsidR="00C87B05" w:rsidRDefault="009D1CE8">
      <w:pPr>
        <w:pStyle w:val="FootnoteText"/>
      </w:pPr>
      <w:r>
        <w:rPr>
          <w:rStyle w:val="FootnoteReference"/>
        </w:rPr>
        <w:footnoteRef/>
      </w:r>
      <w:r>
        <w:t xml:space="preserve"> Đã trình phê duyệt quy hoạch tổng mặt bằng khu tái định cư tạo cơ sở triển khai các bước tiếp theo theo quy định</w:t>
      </w:r>
    </w:p>
  </w:footnote>
  <w:footnote w:id="9">
    <w:p w14:paraId="25339FCB" w14:textId="77777777" w:rsidR="00C87B05" w:rsidRDefault="009D1CE8">
      <w:pPr>
        <w:pStyle w:val="FootnoteText"/>
      </w:pPr>
      <w:r>
        <w:rPr>
          <w:rStyle w:val="FootnoteReference"/>
        </w:rPr>
        <w:footnoteRef/>
      </w:r>
      <w:r>
        <w:t xml:space="preserve"> Xây dựng phương án PCTTTKCN năm 2026 và kiện toàn các Ban chỉ đạo PCTT để đi vào thực hiện</w:t>
      </w:r>
    </w:p>
  </w:footnote>
  <w:footnote w:id="10">
    <w:p w14:paraId="4885E3A5" w14:textId="77777777" w:rsidR="00C87B05" w:rsidRDefault="009D1CE8">
      <w:pPr>
        <w:pStyle w:val="FootnoteText"/>
      </w:pPr>
      <w:r>
        <w:rPr>
          <w:rStyle w:val="FootnoteReference"/>
        </w:rPr>
        <w:footnoteRef/>
      </w:r>
      <w:r>
        <w:t xml:space="preserve"> Xây dựng được 03 cụm tuyên truyền; 45 pa nô áp pích; trang trí tại 24 điểm bầu cử; 65 băng rôn qua đường tại trung tâm xã và các cơ quan, các thôn trên địa bàn; 460 cờ hồng kỳ và cờ tổ quốc tại trung tâm xã và các cơ quan, đơn vị, các thôn và trường học. Xây dựng 10 file tuyên truyền chào mừng Đại hội đại biểu toàn quốc lần thứ XIV của Đảng; mừng xuân Bính Ngọ; bầu cử Đại biểu quốc hội và HĐND các cấp nhiệm kỳ 2026-2031; tuyên truyền phòng cháy chữa cháy rừng; phòng chống dịch bệnh; phòng chống đuối nước.</w:t>
      </w:r>
    </w:p>
  </w:footnote>
  <w:footnote w:id="11">
    <w:p w14:paraId="537B13EC" w14:textId="77777777" w:rsidR="00C87B05" w:rsidRDefault="009D1CE8">
      <w:pPr>
        <w:tabs>
          <w:tab w:val="left" w:pos="851"/>
          <w:tab w:val="left" w:pos="1134"/>
          <w:tab w:val="left" w:pos="1418"/>
        </w:tabs>
        <w:rPr>
          <w:sz w:val="20"/>
          <w:szCs w:val="20"/>
        </w:rPr>
      </w:pPr>
      <w:r>
        <w:rPr>
          <w:rStyle w:val="FootnoteReference"/>
        </w:rPr>
        <w:footnoteRef/>
      </w:r>
      <w:r>
        <w:rPr>
          <w:sz w:val="20"/>
          <w:szCs w:val="20"/>
        </w:rPr>
        <w:t>Chất lượng học sinh giỏi:</w:t>
      </w:r>
    </w:p>
    <w:p w14:paraId="33B81C8D" w14:textId="77777777" w:rsidR="00C87B05" w:rsidRDefault="009D1CE8">
      <w:pPr>
        <w:pStyle w:val="ListParagraph"/>
        <w:tabs>
          <w:tab w:val="left" w:pos="851"/>
          <w:tab w:val="left" w:pos="1134"/>
          <w:tab w:val="left" w:pos="1418"/>
        </w:tabs>
        <w:ind w:left="0"/>
        <w:rPr>
          <w:sz w:val="20"/>
          <w:szCs w:val="20"/>
        </w:rPr>
      </w:pPr>
      <w:r>
        <w:rPr>
          <w:sz w:val="20"/>
          <w:szCs w:val="20"/>
        </w:rPr>
        <w:t xml:space="preserve">+  Đối với học sinh THPT: Có 51 giải, trong đó có 01 Khuyến khích cấp Quốc gia, 04 nhất cấp tỉnh, 08 giải nhì cấp tỉnh; 09 giải ba cấp tỉnh và 30 giải khuyến khích cấp tỉnh; </w:t>
      </w:r>
    </w:p>
    <w:p w14:paraId="392C2291" w14:textId="77777777" w:rsidR="00C87B05" w:rsidRDefault="009D1CE8">
      <w:pPr>
        <w:pStyle w:val="ListParagraph"/>
        <w:tabs>
          <w:tab w:val="left" w:pos="851"/>
          <w:tab w:val="left" w:pos="1134"/>
          <w:tab w:val="left" w:pos="1418"/>
        </w:tabs>
        <w:ind w:left="0"/>
        <w:rPr>
          <w:sz w:val="20"/>
          <w:szCs w:val="20"/>
        </w:rPr>
      </w:pPr>
      <w:r>
        <w:rPr>
          <w:sz w:val="20"/>
          <w:szCs w:val="20"/>
        </w:rPr>
        <w:t xml:space="preserve">+ Đối với học sinh THCS: Học sinh giỏi tỉnh </w:t>
      </w:r>
      <w:r>
        <w:rPr>
          <w:sz w:val="20"/>
          <w:szCs w:val="20"/>
          <w:lang w:val="pt-BR"/>
        </w:rPr>
        <w:t xml:space="preserve">có: 23 giải cấp tỉnh. trong đó: </w:t>
      </w:r>
      <w:r>
        <w:rPr>
          <w:sz w:val="20"/>
          <w:szCs w:val="20"/>
        </w:rPr>
        <w:t xml:space="preserve">Có 02 giải Nhất; 07 giải Nhì; 05 giải Ba; 09 giải Khuyến khích,; IOE: 01 giải Quốc gia; có 23 giải cấp tỉnh, 31 giải cấp xã; </w:t>
      </w:r>
    </w:p>
    <w:p w14:paraId="6D36EA3E" w14:textId="77777777" w:rsidR="00C87B05" w:rsidRDefault="009D1CE8">
      <w:pPr>
        <w:pStyle w:val="NormalWeb"/>
        <w:spacing w:before="0" w:beforeAutospacing="0" w:after="0" w:afterAutospacing="0"/>
        <w:jc w:val="both"/>
        <w:rPr>
          <w:spacing w:val="-4"/>
          <w:sz w:val="20"/>
          <w:szCs w:val="20"/>
          <w:lang w:val="pt-BR"/>
        </w:rPr>
      </w:pPr>
      <w:r>
        <w:rPr>
          <w:sz w:val="20"/>
          <w:szCs w:val="20"/>
        </w:rPr>
        <w:t xml:space="preserve">+ </w:t>
      </w:r>
      <w:r>
        <w:rPr>
          <w:spacing w:val="-4"/>
          <w:sz w:val="20"/>
          <w:szCs w:val="20"/>
        </w:rPr>
        <w:t xml:space="preserve">Đối với học sinh Tiểu học: Có 02 em đạt giải khuyến khích cấp tỉnh môn giáo dục thể chất; </w:t>
      </w:r>
      <w:r>
        <w:rPr>
          <w:spacing w:val="-4"/>
          <w:sz w:val="20"/>
          <w:szCs w:val="20"/>
          <w:lang w:val="pt-BR"/>
        </w:rPr>
        <w:t>Giao lưu tiếng Anh IOE: Có 142 em đạt giải, trong đó cấp Quốc gia có 22 em đạt giải, cấp tỉnh có 80 em; cấp xã có 40 em; Giao lưu VIOLIMPIC: Có 329 em đạt giải, trong đó cấp Quốc gia có 22 em đạt giải, cấp tỉnh 218 em đạt giải, cấp xã có 89 em đạt giải.</w:t>
      </w:r>
      <w:r>
        <w:rPr>
          <w:spacing w:val="-4"/>
          <w:sz w:val="20"/>
          <w:szCs w:val="20"/>
        </w:rPr>
        <w:t xml:space="preserve"> </w:t>
      </w:r>
    </w:p>
  </w:footnote>
  <w:footnote w:id="12">
    <w:p w14:paraId="6EC536FE" w14:textId="77777777" w:rsidR="00C87B05" w:rsidRDefault="009D1CE8">
      <w:pPr>
        <w:pStyle w:val="FootnoteText"/>
        <w:rPr>
          <w:lang w:val="pt-BR"/>
        </w:rPr>
      </w:pPr>
      <w:r>
        <w:rPr>
          <w:rStyle w:val="FootnoteReference"/>
        </w:rPr>
        <w:footnoteRef/>
      </w:r>
      <w:r>
        <w:rPr>
          <w:lang w:val="pt-BR"/>
        </w:rPr>
        <w:t xml:space="preserve"> Trường tiểu học Kỳ Xuân</w:t>
      </w:r>
    </w:p>
  </w:footnote>
  <w:footnote w:id="13">
    <w:p w14:paraId="1EDBB2D3" w14:textId="77777777" w:rsidR="00C87B05" w:rsidRDefault="009D1CE8">
      <w:pPr>
        <w:pBdr>
          <w:top w:val="dotted" w:sz="4" w:space="0" w:color="FFFFFF"/>
          <w:left w:val="dotted" w:sz="4" w:space="0" w:color="FFFFFF"/>
          <w:bottom w:val="dotted" w:sz="4" w:space="5" w:color="FFFFFF"/>
          <w:right w:val="dotted" w:sz="4" w:space="2" w:color="FFFFFF"/>
        </w:pBdr>
        <w:shd w:val="clear" w:color="auto" w:fill="FFFFFF"/>
        <w:rPr>
          <w:sz w:val="20"/>
          <w:szCs w:val="20"/>
          <w:lang w:val="pt-BR"/>
        </w:rPr>
      </w:pPr>
      <w:r>
        <w:rPr>
          <w:rStyle w:val="FootnoteReference"/>
        </w:rPr>
        <w:footnoteRef/>
      </w:r>
      <w:r>
        <w:rPr>
          <w:sz w:val="20"/>
          <w:szCs w:val="20"/>
          <w:lang w:val="pt-BR"/>
        </w:rPr>
        <w:t xml:space="preserve"> Đoàn kiểm tra liên ngành đã kiểm tra thực tế đối với 88 cơ sở sản xuất, kinh doanh và dịch vụ trên địa bàn trong đó: 08 cơ sở sản xuất, chế biến thực phẩm; 44 cơ sở kinh doanh thực phẩm; 03 bếp ăn bán trú tại các trường học và 33 cơ sở kinh doanh dịch vụ ăn uống, thức ăn đường phố trong các đợt cao điểm theo kế hoạch của cấp trên, trọng tâm là dịp Tết Nguyên Đán Lễ hội Xuân, mùa Du lịch biển và “Tháng hành động vì an toàn thực phẩm năm 2026”.</w:t>
      </w:r>
    </w:p>
  </w:footnote>
  <w:footnote w:id="14">
    <w:p w14:paraId="6D680890" w14:textId="77777777" w:rsidR="00C87B05" w:rsidRDefault="009D1CE8">
      <w:pPr>
        <w:pStyle w:val="FootnoteText"/>
        <w:rPr>
          <w:lang w:val="pt-BR"/>
        </w:rPr>
      </w:pPr>
      <w:r>
        <w:rPr>
          <w:rStyle w:val="FootnoteReference"/>
        </w:rPr>
        <w:footnoteRef/>
      </w:r>
      <w:r>
        <w:rPr>
          <w:lang w:val="pt-BR"/>
        </w:rPr>
        <w:t xml:space="preserve"> Thực hiện chi trả trợ cấp ưu đãi hằng tháng cho 426 đối tượng NCC với tổng kinh phí 6.932.923.630 đồng; chi trả trợ cấp BTXH hàng tháng cho 1.380 đối tượng với số tiền là 4.666.500 đồng. Chi trả trợ cấp Mai táng phí và trợ cấp Một lần cho 26 thân nhân Người có công với cách mạng đã từ trần với tổng số tiền 619.810.000 đồng; Chi trả trợ cấp MTP cho thân nhân 13 đối tượng BTXH với tổng kinh phí 130.000.000 đồng.</w:t>
      </w:r>
    </w:p>
  </w:footnote>
  <w:footnote w:id="15">
    <w:p w14:paraId="4B1D7A31" w14:textId="77777777" w:rsidR="00C87B05" w:rsidRDefault="009D1CE8">
      <w:pPr>
        <w:pStyle w:val="FootnoteText"/>
        <w:rPr>
          <w:lang w:val="pt-BR"/>
        </w:rPr>
      </w:pPr>
      <w:r>
        <w:rPr>
          <w:rStyle w:val="FootnoteReference"/>
        </w:rPr>
        <w:footnoteRef/>
      </w:r>
      <w:r>
        <w:rPr>
          <w:lang w:val="pt-BR"/>
        </w:rPr>
        <w:t xml:space="preserve"> Thực hiện việc tiếp nhận và cấp phát quà cho đối tượng người có công với cách mạng đang hưởng trợ cấp hàng tháng và thân nhân liệt sĩ nhân dịp chào mừng Đại hội Đại biểu Toàn quốc lần thứ XIV của Đảng theo Nghị quyết số 418/NQ-CP ngày 28/12/2025 của Chính phủ cho 559 đối tượng với tổng số tiền 223.600.000 đồng.Thực hiện việc tiếp nhận và trao 1042 suất quà với tổng số tiền 327.000.000 đồng cho Người có công với cách mạng và thân nhân; 153 suất quà với số tiền 45.900.000 đồng cho đối tượng BTXH</w:t>
      </w:r>
    </w:p>
  </w:footnote>
  <w:footnote w:id="16">
    <w:p w14:paraId="44E589A2" w14:textId="77777777" w:rsidR="00C87B05" w:rsidRDefault="009D1CE8">
      <w:pPr>
        <w:pBdr>
          <w:top w:val="dotted" w:sz="4" w:space="0" w:color="FFFFFF"/>
          <w:left w:val="dotted" w:sz="4" w:space="0" w:color="FFFFFF"/>
          <w:bottom w:val="dotted" w:sz="4" w:space="5" w:color="FFFFFF"/>
          <w:right w:val="dotted" w:sz="4" w:space="2" w:color="FFFFFF"/>
        </w:pBdr>
        <w:shd w:val="clear" w:color="auto" w:fill="FFFFFF"/>
        <w:rPr>
          <w:sz w:val="20"/>
          <w:szCs w:val="20"/>
          <w:lang w:val="pt-BR"/>
        </w:rPr>
      </w:pPr>
      <w:r>
        <w:rPr>
          <w:rStyle w:val="FootnoteReference"/>
        </w:rPr>
        <w:footnoteRef/>
      </w:r>
      <w:r>
        <w:rPr>
          <w:sz w:val="20"/>
          <w:szCs w:val="20"/>
          <w:lang w:val="pt-BR"/>
        </w:rPr>
        <w:t xml:space="preserve"> Tiếp nhận và chuyển xử lý 01 hồ sơ đề nghị cấp Bằng “Tổ quốc ghi công” và 16 hồ sơ đề nghị cấp lại Bằng “Tổ quốc ghi công”; 01 hồ sơ đề nghị giải quyết trợ cấp Thờ cúng liệt sĩ, 13 hồ sơ đề nghị thay đổi người hưởng trợ cấp Thờ cúng liệt sĩ; 03 hồ sơ đề nghị cấp Giấy chứng nhận Thân nhân liệt sĩ và 01 hồ sơ đề nghị cấp Giấy chứng nhận Người có công; Tiếp nhận và cấp 03 Giấy xác nhận thân nhân người có công;  25 hồ sơ đề nghị hưởng trợ cấp Mai táng phí Thương binh, TNLS, QĐ 62, QĐ 49, QĐ 290; 01 hồ sơ đề nghị sửa đổi bổ sung thông tin trong hồ sơ liệt sĩ; Rà soát nhu cầu điều dưỡng năm 2026 đối với các đối tượng NCC và thân nhân thuộc diện điều dưỡng năm 2026 với tổng số 123 đối tượng đủ điều kiện hưởng chế độ điều dưỡng. Phối hợp trung tâm điều dưỡng NCC và BTXH đưa đón đoàn điều dưỡng tập trung năm 2026.</w:t>
      </w:r>
      <w:r>
        <w:rPr>
          <w:color w:val="000000"/>
          <w:sz w:val="20"/>
          <w:szCs w:val="20"/>
          <w:lang w:val="pt-BR"/>
        </w:rPr>
        <w:t xml:space="preserve"> Chỉ đạo các Phòng, ngành rà soát thông tin triển khai thu nhận ADN cho thân nhân liệt sĩ chưa xác định được danh tính</w:t>
      </w:r>
      <w:r>
        <w:rPr>
          <w:sz w:val="20"/>
          <w:szCs w:val="20"/>
          <w:lang w:val="pt-BR"/>
        </w:rPr>
        <w:t>.</w:t>
      </w:r>
    </w:p>
  </w:footnote>
  <w:footnote w:id="17">
    <w:p w14:paraId="34DDF1E8" w14:textId="77777777" w:rsidR="00C87B05" w:rsidRDefault="009D1CE8">
      <w:pPr>
        <w:pBdr>
          <w:top w:val="dotted" w:sz="4" w:space="0" w:color="FFFFFF"/>
          <w:left w:val="dotted" w:sz="4" w:space="0" w:color="FFFFFF"/>
          <w:bottom w:val="dotted" w:sz="4" w:space="5" w:color="FFFFFF"/>
          <w:right w:val="dotted" w:sz="4" w:space="2" w:color="FFFFFF"/>
        </w:pBdr>
        <w:shd w:val="clear" w:color="auto" w:fill="FFFFFF"/>
        <w:rPr>
          <w:sz w:val="20"/>
          <w:szCs w:val="20"/>
          <w:lang w:val="pt-BR"/>
        </w:rPr>
      </w:pPr>
      <w:r>
        <w:rPr>
          <w:rStyle w:val="FootnoteReference"/>
        </w:rPr>
        <w:footnoteRef/>
      </w:r>
      <w:r>
        <w:rPr>
          <w:sz w:val="20"/>
          <w:szCs w:val="20"/>
          <w:lang w:val="pt-BR"/>
        </w:rPr>
        <w:t xml:space="preserve"> Tăng mới hưu trí xã hội 39 đối tượng; chăm sóc người khuyết tật đặc biệt nặng 18 đối tượng; Điều chỉnh mức hưởng 15 đối tượng; Người khuyết tật 44 đối tượng; Đơn thân nuôi con nhỏ 02 đối tượng; báo giảm 69 đối tượng không đủ điều kiện hưởng. Trao tặng 29 suất quà cho trẻ em hoàn cảnh đặc biệt khó khăn nhân dịp tháng hành dộng vì trẻ em với số tiền 5.800.000 đồng; Chi trả tiền điện quý 1 cho 35 đối tượng BTXH không thuộc hộ nghèo với số tiền 5.399.000 đồng. </w:t>
      </w:r>
    </w:p>
  </w:footnote>
  <w:footnote w:id="18">
    <w:p w14:paraId="419613E5" w14:textId="77777777" w:rsidR="00C87B05" w:rsidRDefault="009D1CE8">
      <w:pPr>
        <w:pStyle w:val="FootnoteText"/>
        <w:rPr>
          <w:spacing w:val="-4"/>
          <w:lang w:val="pt-BR"/>
        </w:rPr>
      </w:pPr>
      <w:r>
        <w:rPr>
          <w:rStyle w:val="FootnoteReference"/>
        </w:rPr>
        <w:footnoteRef/>
      </w:r>
      <w:r>
        <w:rPr>
          <w:lang w:val="pt-BR"/>
        </w:rPr>
        <w:t xml:space="preserve"> </w:t>
      </w:r>
      <w:r>
        <w:rPr>
          <w:spacing w:val="-4"/>
          <w:lang w:val="pt-BR"/>
        </w:rPr>
        <w:t>Toàn xã có 13.067/13.068 cử tri đi bỏ phiếu, đạt tỷ lệ 99.99%; kết quả: có 3/5 ứng cử viên trúng cử đại biểu Quốc hội, 5/8 ứng cử viên trúng cử đại biểu HĐND tỉnh, 20/34 ứng cử viên trúng cử đại biểu HĐND xã nhiệm kỳ 2026-2031.</w:t>
      </w:r>
    </w:p>
  </w:footnote>
  <w:footnote w:id="19">
    <w:p w14:paraId="3585FE07" w14:textId="77777777" w:rsidR="00C87B05" w:rsidRDefault="009D1CE8">
      <w:pPr>
        <w:pStyle w:val="FootnoteText"/>
        <w:rPr>
          <w:lang w:val="pt-BR"/>
        </w:rPr>
      </w:pPr>
      <w:r>
        <w:rPr>
          <w:rStyle w:val="FootnoteReference"/>
        </w:rPr>
        <w:footnoteRef/>
      </w:r>
      <w:r>
        <w:rPr>
          <w:lang w:val="pt-BR"/>
        </w:rPr>
        <w:t xml:space="preserve"> B</w:t>
      </w:r>
      <w:r>
        <w:rPr>
          <w:highlight w:val="white"/>
          <w:lang w:val="pt-BR"/>
        </w:rPr>
        <w:t xml:space="preserve">ổ nhiệm đối với 02 chức danh Chánh Văn phòng HĐND&amp;UBND, Giám đốc Trung tâm Phục vụ hành chính công; điều động và bổ nhiệm 01 Phó Chánh Văn phòng HĐND &amp; UBND xã; Đề nghị HĐND xã miễm nhiệm, bầu bổ sung chức danh Ủy viên UBND xã một cách kịp thời, đúng quy định. </w:t>
      </w:r>
    </w:p>
  </w:footnote>
  <w:footnote w:id="20">
    <w:p w14:paraId="706F111B" w14:textId="77777777" w:rsidR="00C87B05" w:rsidRDefault="009D1CE8">
      <w:pPr>
        <w:pBdr>
          <w:top w:val="nil"/>
          <w:left w:val="nil"/>
          <w:bottom w:val="nil"/>
          <w:right w:val="nil"/>
          <w:between w:val="nil"/>
        </w:pBdr>
        <w:rPr>
          <w:color w:val="000000"/>
          <w:sz w:val="20"/>
          <w:szCs w:val="20"/>
          <w:lang w:val="pt-BR"/>
        </w:rPr>
      </w:pPr>
      <w:r>
        <w:rPr>
          <w:sz w:val="20"/>
          <w:szCs w:val="20"/>
          <w:vertAlign w:val="superscript"/>
        </w:rPr>
        <w:footnoteRef/>
      </w:r>
      <w:r>
        <w:rPr>
          <w:color w:val="000000"/>
          <w:sz w:val="20"/>
          <w:szCs w:val="20"/>
          <w:lang w:val="pt-BR"/>
        </w:rPr>
        <w:t xml:space="preserve"> Ban hành Quyết định nghỉ theo NĐ </w:t>
      </w:r>
      <w:r>
        <w:rPr>
          <w:sz w:val="20"/>
          <w:szCs w:val="20"/>
          <w:lang w:val="pt-BR"/>
        </w:rPr>
        <w:t>154</w:t>
      </w:r>
      <w:r>
        <w:rPr>
          <w:color w:val="000000"/>
          <w:sz w:val="20"/>
          <w:szCs w:val="20"/>
          <w:lang w:val="pt-BR"/>
        </w:rPr>
        <w:t xml:space="preserve"> cho </w:t>
      </w:r>
      <w:r>
        <w:rPr>
          <w:sz w:val="20"/>
          <w:szCs w:val="20"/>
          <w:lang w:val="pt-BR"/>
        </w:rPr>
        <w:t>04</w:t>
      </w:r>
      <w:r>
        <w:rPr>
          <w:color w:val="000000"/>
          <w:sz w:val="20"/>
          <w:szCs w:val="20"/>
          <w:lang w:val="pt-BR"/>
        </w:rPr>
        <w:t xml:space="preserve"> cán bộ không chuyên trách xã; ban hành Quyết định nâng lương cho </w:t>
      </w:r>
      <w:r>
        <w:rPr>
          <w:sz w:val="20"/>
          <w:szCs w:val="20"/>
          <w:lang w:val="pt-BR"/>
        </w:rPr>
        <w:t>207</w:t>
      </w:r>
      <w:r>
        <w:rPr>
          <w:color w:val="000000"/>
          <w:sz w:val="20"/>
          <w:szCs w:val="20"/>
          <w:lang w:val="pt-BR"/>
        </w:rPr>
        <w:t xml:space="preserve"> CCVC, trong đó nâng lương thường xuyên cho 0</w:t>
      </w:r>
      <w:r>
        <w:rPr>
          <w:sz w:val="20"/>
          <w:szCs w:val="20"/>
          <w:lang w:val="pt-BR"/>
        </w:rPr>
        <w:t>7</w:t>
      </w:r>
      <w:r>
        <w:rPr>
          <w:color w:val="000000"/>
          <w:sz w:val="20"/>
          <w:szCs w:val="20"/>
          <w:lang w:val="pt-BR"/>
        </w:rPr>
        <w:t xml:space="preserve"> công chức cấp xã, 07 vi</w:t>
      </w:r>
      <w:r>
        <w:rPr>
          <w:sz w:val="20"/>
          <w:szCs w:val="20"/>
          <w:lang w:val="pt-BR"/>
        </w:rPr>
        <w:t>ên chức ngành y tế, 20</w:t>
      </w:r>
      <w:r>
        <w:rPr>
          <w:color w:val="000000"/>
          <w:sz w:val="20"/>
          <w:szCs w:val="20"/>
          <w:lang w:val="pt-BR"/>
        </w:rPr>
        <w:t xml:space="preserve"> viên chức ngành giáo dục</w:t>
      </w:r>
      <w:r>
        <w:rPr>
          <w:sz w:val="20"/>
          <w:szCs w:val="20"/>
          <w:lang w:val="pt-BR"/>
        </w:rPr>
        <w:t>; trước thời hạn cho 03 công chức cấp xã, 17 viên chức ngành giáo dục;</w:t>
      </w:r>
      <w:r>
        <w:rPr>
          <w:color w:val="000000"/>
          <w:sz w:val="20"/>
          <w:szCs w:val="20"/>
          <w:lang w:val="pt-BR"/>
        </w:rPr>
        <w:t xml:space="preserve"> nâng phụ cấp thâm niên vượt khung và phụ cấp thâm niên nhà giáo cho </w:t>
      </w:r>
      <w:r>
        <w:rPr>
          <w:sz w:val="20"/>
          <w:szCs w:val="20"/>
          <w:lang w:val="pt-BR"/>
        </w:rPr>
        <w:t>153</w:t>
      </w:r>
      <w:r>
        <w:rPr>
          <w:color w:val="000000"/>
          <w:sz w:val="20"/>
          <w:szCs w:val="20"/>
          <w:lang w:val="pt-BR"/>
        </w:rPr>
        <w:t xml:space="preserve"> viên chức ngành giáo dục; công nhận hết thời gian tập sự vào bổ nhiệm vào chức danh nghề nghiệp cho 0</w:t>
      </w:r>
      <w:r>
        <w:rPr>
          <w:sz w:val="20"/>
          <w:szCs w:val="20"/>
          <w:lang w:val="pt-BR"/>
        </w:rPr>
        <w:t>3</w:t>
      </w:r>
      <w:r>
        <w:rPr>
          <w:color w:val="000000"/>
          <w:sz w:val="20"/>
          <w:szCs w:val="20"/>
          <w:lang w:val="pt-BR"/>
        </w:rPr>
        <w:t xml:space="preserve"> viên chức ngành giáo dục.</w:t>
      </w:r>
    </w:p>
  </w:footnote>
  <w:footnote w:id="21">
    <w:p w14:paraId="6FF02C58" w14:textId="77777777" w:rsidR="00C87B05" w:rsidRPr="00D95637" w:rsidRDefault="009D1CE8" w:rsidP="00D95637">
      <w:pPr>
        <w:pStyle w:val="NoSpacing"/>
        <w:rPr>
          <w:sz w:val="20"/>
          <w:szCs w:val="20"/>
          <w:lang w:val="pt-BR"/>
        </w:rPr>
      </w:pPr>
      <w:r w:rsidRPr="00D95637">
        <w:rPr>
          <w:sz w:val="20"/>
          <w:szCs w:val="20"/>
          <w:vertAlign w:val="superscript"/>
        </w:rPr>
        <w:footnoteRef/>
      </w:r>
      <w:r w:rsidRPr="00D95637">
        <w:rPr>
          <w:sz w:val="20"/>
          <w:szCs w:val="20"/>
          <w:lang w:val="pt-BR"/>
        </w:rPr>
        <w:t xml:space="preserve"> Đã chứng thực bản sao từ bản chính 4792 bản (chứng thực bản sao điện tử 941 trường hợp; chứng thực hợp đồng giao dịch 4596 trường hợp; chứng thực chữ ký 2385 trường hợp).</w:t>
      </w:r>
    </w:p>
  </w:footnote>
  <w:footnote w:id="22">
    <w:p w14:paraId="6BE22FC4" w14:textId="77777777" w:rsidR="00C87B05" w:rsidRPr="00D95637" w:rsidRDefault="009D1CE8" w:rsidP="00D95637">
      <w:pPr>
        <w:pStyle w:val="NoSpacing"/>
        <w:rPr>
          <w:sz w:val="20"/>
          <w:szCs w:val="20"/>
        </w:rPr>
      </w:pPr>
      <w:r w:rsidRPr="00D95637">
        <w:rPr>
          <w:sz w:val="20"/>
          <w:szCs w:val="20"/>
          <w:vertAlign w:val="superscript"/>
        </w:rPr>
        <w:footnoteRef/>
      </w:r>
      <w:r w:rsidRPr="00D95637">
        <w:rPr>
          <w:sz w:val="20"/>
          <w:szCs w:val="20"/>
        </w:rPr>
        <w:t xml:space="preserve"> Tội phạm về trật tự; phát hiện, bắt giữ 01 vụ, 04 đối tượng Đánh bạc (</w:t>
      </w:r>
      <w:r w:rsidRPr="00D95637">
        <w:rPr>
          <w:i/>
          <w:iCs/>
          <w:sz w:val="20"/>
          <w:szCs w:val="20"/>
        </w:rPr>
        <w:t>kết quả: khởi tố 01 vụ - 04 đối tượng</w:t>
      </w:r>
      <w:r w:rsidRPr="00D95637">
        <w:rPr>
          <w:sz w:val="20"/>
          <w:szCs w:val="20"/>
        </w:rPr>
        <w:t xml:space="preserve"> </w:t>
      </w:r>
      <w:r w:rsidRPr="00D95637">
        <w:rPr>
          <w:i/>
          <w:iCs/>
          <w:sz w:val="20"/>
          <w:szCs w:val="20"/>
        </w:rPr>
        <w:t xml:space="preserve">(k); </w:t>
      </w:r>
      <w:r w:rsidRPr="00D95637">
        <w:rPr>
          <w:sz w:val="20"/>
          <w:szCs w:val="20"/>
        </w:rPr>
        <w:t>01 vụ 02 đối tượng trộm cắp tài sản</w:t>
      </w:r>
      <w:r w:rsidRPr="00D95637">
        <w:rPr>
          <w:i/>
          <w:iCs/>
          <w:sz w:val="20"/>
          <w:szCs w:val="20"/>
        </w:rPr>
        <w:t xml:space="preserve"> (kết quả khởi tố 01 vụ - 01 đối tượng)</w:t>
      </w:r>
      <w:r w:rsidRPr="00D95637">
        <w:rPr>
          <w:sz w:val="20"/>
          <w:szCs w:val="20"/>
        </w:rPr>
        <w:t>. Hiện đang điều tra, xác minh 01 vụ phạm pháp hình sự</w:t>
      </w:r>
      <w:r w:rsidRPr="00D95637">
        <w:rPr>
          <w:i/>
          <w:iCs/>
          <w:sz w:val="20"/>
          <w:szCs w:val="20"/>
        </w:rPr>
        <w:t xml:space="preserve"> (vụ việc có dấu hiệu Cố ý làm hư hỏng tài sản, Đang xác minh). </w:t>
      </w:r>
      <w:r w:rsidRPr="00D95637">
        <w:rPr>
          <w:sz w:val="20"/>
          <w:szCs w:val="20"/>
        </w:rPr>
        <w:t>Tội phạm ma túy bắt giữ 02 vụ - 02 đối tượng phạm tội sử dụng trái phép chất ma túy; 07 vụ - 07 đối tượng có hành vi sử dụng trái phép chất ma túy; đã khởi tố 01 vụ - 01 đối tượng về tội sử dụng trái phép chất ma túy; Xử phạt hành chính 04 vụ - 04 đối tượng về hành vi sử dụng trái phép chất ma túy, tổng số tiền phạt: 6.000.000đ. Lập hồ sơ đề nghị áp dụng biện pháp đưa vào cơ sở cai nghiện bắt buộc đối với 03 đối tượng. Tội phạm, vi phạm pháp luật về kinh tế, môi trường có 02 vụ vi phạm về gian lận thương mại; 02 vụ vi phạm quy định về tài nguyên khoáng sản; 04 vụ vi phạm quy định về vệ sinh an toàn thực phẩm; Tai nạn giao thông</w:t>
      </w:r>
      <w:r w:rsidRPr="00D95637">
        <w:rPr>
          <w:i/>
          <w:iCs/>
          <w:sz w:val="20"/>
          <w:szCs w:val="20"/>
        </w:rPr>
        <w:t xml:space="preserve"> </w:t>
      </w:r>
      <w:r w:rsidRPr="00D95637">
        <w:rPr>
          <w:sz w:val="20"/>
          <w:szCs w:val="20"/>
        </w:rPr>
        <w:t>xảy ra 01 vụ làm 01 người chết; 01 người bị thương.</w:t>
      </w:r>
    </w:p>
    <w:p w14:paraId="5F4F5F86" w14:textId="77777777" w:rsidR="00C87B05" w:rsidRDefault="00C87B05">
      <w:pPr>
        <w:spacing w:before="60" w:after="60" w:line="268" w:lineRule="auto"/>
        <w:ind w:firstLine="720"/>
        <w:rPr>
          <w:sz w:val="22"/>
          <w:szCs w:val="22"/>
        </w:rPr>
      </w:pPr>
    </w:p>
    <w:p w14:paraId="0310721F" w14:textId="77777777" w:rsidR="00C87B05" w:rsidRDefault="00C87B05">
      <w:pPr>
        <w:spacing w:before="60" w:after="60" w:line="268" w:lineRule="auto"/>
        <w:ind w:firstLine="720"/>
        <w:rPr>
          <w:sz w:val="22"/>
          <w:szCs w:val="22"/>
        </w:rPr>
      </w:pPr>
    </w:p>
  </w:footnote>
  <w:footnote w:id="23">
    <w:p w14:paraId="28F6CBF5" w14:textId="77777777" w:rsidR="00C87B05" w:rsidRDefault="009D1CE8">
      <w:pPr>
        <w:pBdr>
          <w:top w:val="nil"/>
          <w:left w:val="nil"/>
          <w:bottom w:val="nil"/>
          <w:right w:val="nil"/>
          <w:between w:val="nil"/>
        </w:pBdr>
        <w:ind w:firstLine="720"/>
        <w:rPr>
          <w:color w:val="000000"/>
          <w:sz w:val="20"/>
          <w:szCs w:val="20"/>
        </w:rPr>
      </w:pPr>
      <w:r>
        <w:rPr>
          <w:vertAlign w:val="superscript"/>
        </w:rPr>
        <w:footnoteRef/>
      </w:r>
      <w:r>
        <w:rPr>
          <w:color w:val="000000"/>
          <w:sz w:val="20"/>
          <w:szCs w:val="20"/>
        </w:rPr>
        <w:t xml:space="preserve"> Thực hiện đấu giá đất vùng Cựa Xã (giai đoạn 2) thôn Tuần Tượng, vùng </w:t>
      </w:r>
      <w:r>
        <w:rPr>
          <w:sz w:val="20"/>
          <w:szCs w:val="20"/>
        </w:rPr>
        <w:t xml:space="preserve">Lòi </w:t>
      </w:r>
      <w:r>
        <w:rPr>
          <w:color w:val="000000"/>
          <w:sz w:val="20"/>
          <w:szCs w:val="20"/>
        </w:rPr>
        <w:t xml:space="preserve"> thôn </w:t>
      </w:r>
      <w:r>
        <w:rPr>
          <w:sz w:val="20"/>
          <w:szCs w:val="20"/>
        </w:rPr>
        <w:t>Quang Trung</w:t>
      </w:r>
      <w:r>
        <w:rPr>
          <w:color w:val="000000"/>
          <w:sz w:val="20"/>
          <w:szCs w:val="20"/>
        </w:rPr>
        <w:t xml:space="preserve">, vùng Bàu thôn Xuân Thắng (giai đoàn 1); </w:t>
      </w:r>
      <w:r>
        <w:rPr>
          <w:sz w:val="20"/>
          <w:szCs w:val="20"/>
        </w:rPr>
        <w:t>đấu giá các lô đất xen dắm.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60BC8" w14:textId="77777777" w:rsidR="00C87B05" w:rsidRDefault="009D1CE8">
    <w:pPr>
      <w:tabs>
        <w:tab w:val="center" w:pos="4680"/>
        <w:tab w:val="right" w:pos="9360"/>
      </w:tabs>
      <w:jc w:val="center"/>
      <w:rPr>
        <w:color w:val="000000"/>
        <w:sz w:val="26"/>
        <w:szCs w:val="26"/>
      </w:rPr>
    </w:pPr>
    <w:r>
      <w:rPr>
        <w:color w:val="000000"/>
        <w:sz w:val="26"/>
        <w:szCs w:val="26"/>
      </w:rPr>
      <w:fldChar w:fldCharType="begin"/>
    </w:r>
    <w:r>
      <w:rPr>
        <w:color w:val="000000"/>
        <w:sz w:val="26"/>
        <w:szCs w:val="26"/>
      </w:rPr>
      <w:instrText>PAGE</w:instrText>
    </w:r>
    <w:r>
      <w:rPr>
        <w:color w:val="000000"/>
        <w:sz w:val="26"/>
        <w:szCs w:val="26"/>
      </w:rPr>
      <w:fldChar w:fldCharType="separate"/>
    </w:r>
    <w:r>
      <w:rPr>
        <w:noProof/>
        <w:color w:val="000000"/>
        <w:sz w:val="26"/>
        <w:szCs w:val="26"/>
      </w:rPr>
      <w:t>2</w:t>
    </w:r>
    <w:r>
      <w:rPr>
        <w:color w:val="000000"/>
        <w:sz w:val="26"/>
        <w:szCs w:val="26"/>
      </w:rPr>
      <w:fldChar w:fldCharType="end"/>
    </w:r>
  </w:p>
  <w:p w14:paraId="76CEEB45" w14:textId="77777777" w:rsidR="00C87B05" w:rsidRDefault="00C87B05">
    <w:pP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759BF"/>
    <w:multiLevelType w:val="hybridMultilevel"/>
    <w:tmpl w:val="2F6E0FD2"/>
    <w:lvl w:ilvl="0" w:tplc="77B24E2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45563878"/>
    <w:multiLevelType w:val="multilevel"/>
    <w:tmpl w:val="B0867218"/>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16cid:durableId="1825052170">
    <w:abstractNumId w:val="0"/>
  </w:num>
  <w:num w:numId="2" w16cid:durableId="985625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B05"/>
    <w:rsid w:val="00046575"/>
    <w:rsid w:val="00463EF7"/>
    <w:rsid w:val="005D1998"/>
    <w:rsid w:val="006F1F58"/>
    <w:rsid w:val="009D1CE8"/>
    <w:rsid w:val="00B21E6D"/>
    <w:rsid w:val="00C65F02"/>
    <w:rsid w:val="00C87B05"/>
    <w:rsid w:val="00D235D2"/>
    <w:rsid w:val="00D95637"/>
    <w:rsid w:val="00DB3418"/>
    <w:rsid w:val="00FD6C93"/>
    <w:rsid w:val="00FE2C8F"/>
    <w:rsid w:val="00FF3B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6B287"/>
  <w15:docId w15:val="{29765AAD-38F2-4D84-9FBD-E533000BF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200"/>
      <w:outlineLvl w:val="1"/>
    </w:pPr>
    <w:rPr>
      <w:rFonts w:ascii="Cambria" w:eastAsia="Cambria" w:hAnsi="Cambria" w:cs="Cambria"/>
      <w:b/>
      <w:bCs/>
      <w:color w:val="4F81BD"/>
      <w:sz w:val="26"/>
      <w:szCs w:val="26"/>
    </w:rPr>
  </w:style>
  <w:style w:type="paragraph" w:styleId="Heading3">
    <w:name w:val="heading 3"/>
    <w:basedOn w:val="Normal"/>
    <w:next w:val="Normal"/>
    <w:pPr>
      <w:outlineLvl w:val="2"/>
    </w:pPr>
    <w:rPr>
      <w:b/>
      <w:bCs/>
      <w:sz w:val="27"/>
      <w:szCs w:val="27"/>
    </w:rPr>
  </w:style>
  <w:style w:type="paragraph" w:styleId="Heading4">
    <w:name w:val="heading 4"/>
    <w:basedOn w:val="Normal"/>
    <w:next w:val="Normal"/>
    <w:pPr>
      <w:keepNext/>
      <w:keepLines/>
      <w:spacing w:before="200"/>
      <w:outlineLvl w:val="3"/>
    </w:pPr>
    <w:rPr>
      <w:rFonts w:ascii="Cambria" w:eastAsia="Cambria" w:hAnsi="Cambria" w:cs="Cambria"/>
      <w:b/>
      <w:bCs/>
      <w:i/>
      <w:iCs/>
      <w:color w:val="4F81BD"/>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rsid w:val="00D95637"/>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pPr>
      <w:ind w:left="720"/>
      <w:contextualSpacing/>
    </w:p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 Cha"/>
    <w:basedOn w:val="Normal"/>
    <w:link w:val="FootnoteTextChar"/>
    <w:uiPriority w:val="99"/>
    <w:unhideWhenUsed/>
    <w:qFormat/>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qFormat/>
    <w:rPr>
      <w:sz w:val="20"/>
      <w:szCs w:val="20"/>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Footnote dich,R"/>
    <w:basedOn w:val="DefaultParagraphFont"/>
    <w:link w:val="CharChar1CharCharCharChar1CharCharCharCharCharCharCharChar"/>
    <w:uiPriority w:val="99"/>
    <w:unhideWhenUsed/>
    <w:qFormat/>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pPr>
      <w:spacing w:after="160" w:line="240" w:lineRule="exact"/>
    </w:pPr>
    <w:rPr>
      <w:vertAlign w:val="superscript"/>
    </w:rPr>
  </w:style>
  <w:style w:type="paragraph" w:styleId="NormalWeb">
    <w:name w:val="Normal (Web)"/>
    <w:basedOn w:val="Normal"/>
    <w:uiPriority w:val="99"/>
    <w:unhideWhenUsed/>
    <w:pPr>
      <w:spacing w:before="100" w:beforeAutospacing="1" w:after="100" w:afterAutospacing="1"/>
      <w:jc w:val="left"/>
    </w:pPr>
  </w:style>
  <w:style w:type="character" w:customStyle="1" w:styleId="Heading7Char">
    <w:name w:val="Heading 7 Char"/>
    <w:basedOn w:val="DefaultParagraphFont"/>
    <w:link w:val="Heading7"/>
    <w:uiPriority w:val="9"/>
    <w:rsid w:val="00D95637"/>
    <w:rPr>
      <w:rFonts w:asciiTheme="majorHAnsi" w:eastAsiaTheme="majorEastAsia" w:hAnsiTheme="majorHAnsi" w:cstheme="majorBidi"/>
      <w:i/>
      <w:iCs/>
      <w:color w:val="243F60" w:themeColor="accent1" w:themeShade="7F"/>
    </w:rPr>
  </w:style>
  <w:style w:type="paragraph" w:styleId="NoSpacing">
    <w:name w:val="No Spacing"/>
    <w:uiPriority w:val="1"/>
    <w:qFormat/>
    <w:rsid w:val="00D95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0691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6D580-4D39-461B-AC19-0CC981970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TotalTime>
  <Pages>12</Pages>
  <Words>4535</Words>
  <Characters>25851</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HẢO NGUYỄN</dc:creator>
  <cp:lastModifiedBy>VanXuan</cp:lastModifiedBy>
  <cp:revision>320</cp:revision>
  <dcterms:created xsi:type="dcterms:W3CDTF">2026-06-08T11:09:00Z</dcterms:created>
  <dcterms:modified xsi:type="dcterms:W3CDTF">2026-06-18T10:07:00Z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2024-06-23T09:11:30Z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633c9587-5c3c-4d80-9391-a7e4f6cd7ef8</vt:lpwstr>
  </property>
  <property fmtid="{D5CDD505-2E9C-101B-9397-08002B2CF9AE}" pid="7" name="MSIP_Label_defa4170-0d19-0005-0004-bc88714345d2_ActionId">
    <vt:lpwstr>7dea4e10-d6a0-4a39-88f7-1bbbb6739e49</vt:lpwstr>
  </property>
  <property fmtid="{D5CDD505-2E9C-101B-9397-08002B2CF9AE}" pid="8" name="MSIP_Label_defa4170-0d19-0005-0004-bc88714345d2_ContentBits">
    <vt:lpwstr>0</vt:lpwstr>
  </property>
  <property fmtid="{D5CDD505-2E9C-101B-9397-08002B2CF9AE}" pid="9" name="KSOProductBuildVer">
    <vt:lpwstr>1033-12.2.0.23155</vt:lpwstr>
  </property>
  <property fmtid="{D5CDD505-2E9C-101B-9397-08002B2CF9AE}" pid="10" name="ICV">
    <vt:lpwstr>609B683F940448CF8B7C83DFC31C50EE_12</vt:lpwstr>
  </property>
</Properties>
</file>