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86"/>
        <w:gridCol w:w="5386"/>
      </w:tblGrid>
      <w:tr w:rsidR="0067435F" w:rsidRPr="00A17DF2" w14:paraId="419AEE3B" w14:textId="77777777" w:rsidTr="00AC7FEA">
        <w:trPr>
          <w:trHeight w:val="1549"/>
        </w:trPr>
        <w:tc>
          <w:tcPr>
            <w:tcW w:w="3686" w:type="dxa"/>
          </w:tcPr>
          <w:p w14:paraId="7DF228EF" w14:textId="77777777" w:rsidR="0067435F" w:rsidRPr="00A17DF2" w:rsidRDefault="0067435F" w:rsidP="00821E8E">
            <w:pPr>
              <w:spacing w:after="40"/>
              <w:jc w:val="center"/>
              <w:rPr>
                <w:b/>
                <w:sz w:val="26"/>
                <w:szCs w:val="26"/>
              </w:rPr>
            </w:pPr>
            <w:r w:rsidRPr="00A17DF2">
              <w:rPr>
                <w:b/>
                <w:sz w:val="26"/>
                <w:szCs w:val="26"/>
              </w:rPr>
              <w:t>ỦY BAN NHÂN DÂN</w:t>
            </w:r>
          </w:p>
          <w:p w14:paraId="4E1962C4" w14:textId="044EF595" w:rsidR="0067435F" w:rsidRPr="00A17DF2" w:rsidRDefault="004E3625" w:rsidP="00821E8E">
            <w:pPr>
              <w:spacing w:after="40"/>
              <w:jc w:val="center"/>
              <w:rPr>
                <w:b/>
                <w:sz w:val="26"/>
                <w:szCs w:val="26"/>
              </w:rPr>
            </w:pPr>
            <w:r>
              <w:rPr>
                <w:b/>
                <w:sz w:val="26"/>
                <w:szCs w:val="26"/>
              </w:rPr>
              <w:t>XÃ KỲ XUÂN</w:t>
            </w:r>
          </w:p>
          <w:p w14:paraId="3EEEE27A" w14:textId="77777777" w:rsidR="0067435F" w:rsidRPr="00A17DF2" w:rsidRDefault="0067435F" w:rsidP="00821E8E">
            <w:pPr>
              <w:spacing w:after="40"/>
              <w:jc w:val="center"/>
              <w:rPr>
                <w:b/>
                <w:sz w:val="26"/>
                <w:szCs w:val="26"/>
              </w:rPr>
            </w:pPr>
            <w:r w:rsidRPr="00A17DF2">
              <w:rPr>
                <w:b/>
                <w:noProof/>
                <w:sz w:val="26"/>
                <w:szCs w:val="26"/>
              </w:rPr>
              <mc:AlternateContent>
                <mc:Choice Requires="wps">
                  <w:drawing>
                    <wp:anchor distT="0" distB="0" distL="114300" distR="114300" simplePos="0" relativeHeight="251660288" behindDoc="0" locked="0" layoutInCell="1" allowOverlap="1" wp14:anchorId="15D00807" wp14:editId="68D0AA57">
                      <wp:simplePos x="0" y="0"/>
                      <wp:positionH relativeFrom="column">
                        <wp:posOffset>628015</wp:posOffset>
                      </wp:positionH>
                      <wp:positionV relativeFrom="paragraph">
                        <wp:posOffset>11430</wp:posOffset>
                      </wp:positionV>
                      <wp:extent cx="80645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806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65565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45pt,.9pt" to="11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Hp4vwEAAHkDAAAOAAAAZHJzL2Uyb0RvYy54bWysU8tu2zAQvBfoPxC815KNOk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"/>
                  </w:pict>
                </mc:Fallback>
              </mc:AlternateContent>
            </w:r>
          </w:p>
          <w:p w14:paraId="6D734406" w14:textId="77777777" w:rsidR="0067435F" w:rsidRPr="00A17DF2" w:rsidRDefault="0067435F" w:rsidP="00821E8E">
            <w:pPr>
              <w:spacing w:after="40"/>
              <w:jc w:val="center"/>
              <w:rPr>
                <w:sz w:val="26"/>
                <w:szCs w:val="26"/>
              </w:rPr>
            </w:pPr>
            <w:r w:rsidRPr="00A17DF2">
              <w:rPr>
                <w:sz w:val="26"/>
                <w:szCs w:val="26"/>
              </w:rPr>
              <w:t>Số:        /KH-UBND</w:t>
            </w:r>
          </w:p>
        </w:tc>
        <w:tc>
          <w:tcPr>
            <w:tcW w:w="5386" w:type="dxa"/>
          </w:tcPr>
          <w:p w14:paraId="7A0594FC" w14:textId="77777777" w:rsidR="0067435F" w:rsidRPr="00A17DF2" w:rsidRDefault="0067435F" w:rsidP="00821E8E">
            <w:pPr>
              <w:spacing w:after="40"/>
              <w:rPr>
                <w:b/>
                <w:spacing w:val="-14"/>
                <w:sz w:val="26"/>
                <w:szCs w:val="26"/>
              </w:rPr>
            </w:pPr>
            <w:r w:rsidRPr="00A17DF2">
              <w:rPr>
                <w:b/>
                <w:spacing w:val="-14"/>
                <w:sz w:val="26"/>
                <w:szCs w:val="26"/>
              </w:rPr>
              <w:t>CỘNG HÒA XÃ HỘI CHỦ NGHĨA VIỆT NAM</w:t>
            </w:r>
          </w:p>
          <w:p w14:paraId="43317CA9" w14:textId="77777777" w:rsidR="0067435F" w:rsidRPr="00A17DF2" w:rsidRDefault="0067435F" w:rsidP="00821E8E">
            <w:pPr>
              <w:spacing w:after="40"/>
              <w:jc w:val="center"/>
              <w:rPr>
                <w:b/>
                <w:sz w:val="26"/>
                <w:szCs w:val="26"/>
                <w:lang w:val="vi-VN"/>
              </w:rPr>
            </w:pPr>
            <w:r w:rsidRPr="00A17DF2">
              <w:rPr>
                <w:b/>
                <w:sz w:val="26"/>
                <w:szCs w:val="26"/>
              </w:rPr>
              <w:t>Độc lập - Tự do - Hạnh phúc</w:t>
            </w:r>
          </w:p>
          <w:p w14:paraId="5C8835A3" w14:textId="77777777" w:rsidR="0067435F" w:rsidRPr="00A17DF2" w:rsidRDefault="0067435F" w:rsidP="00821E8E">
            <w:pPr>
              <w:spacing w:after="40"/>
              <w:jc w:val="center"/>
              <w:rPr>
                <w:b/>
                <w:sz w:val="28"/>
                <w:szCs w:val="28"/>
                <w:lang w:val="vi-VN"/>
              </w:rPr>
            </w:pPr>
            <w:r w:rsidRPr="00A17DF2">
              <w:rPr>
                <w:b/>
                <w:noProof/>
                <w:sz w:val="28"/>
                <w:szCs w:val="28"/>
              </w:rPr>
              <mc:AlternateContent>
                <mc:Choice Requires="wps">
                  <w:drawing>
                    <wp:anchor distT="0" distB="0" distL="114300" distR="114300" simplePos="0" relativeHeight="251659264" behindDoc="0" locked="0" layoutInCell="1" allowOverlap="1" wp14:anchorId="2823B57B" wp14:editId="7CF5FC68">
                      <wp:simplePos x="0" y="0"/>
                      <wp:positionH relativeFrom="column">
                        <wp:posOffset>795655</wp:posOffset>
                      </wp:positionH>
                      <wp:positionV relativeFrom="paragraph">
                        <wp:posOffset>-3175</wp:posOffset>
                      </wp:positionV>
                      <wp:extent cx="16446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6446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F7632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65pt,-.25pt" to="192.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"/>
                  </w:pict>
                </mc:Fallback>
              </mc:AlternateContent>
            </w:r>
          </w:p>
          <w:p w14:paraId="707E8AAC" w14:textId="02396002" w:rsidR="0067435F" w:rsidRPr="00A17DF2" w:rsidRDefault="004E3625" w:rsidP="00821E8E">
            <w:pPr>
              <w:spacing w:after="40"/>
              <w:ind w:right="92"/>
              <w:jc w:val="center"/>
              <w:rPr>
                <w:i/>
                <w:sz w:val="26"/>
                <w:szCs w:val="26"/>
                <w:lang w:val="vi-VN"/>
              </w:rPr>
            </w:pPr>
            <w:r>
              <w:rPr>
                <w:i/>
                <w:sz w:val="26"/>
                <w:szCs w:val="26"/>
              </w:rPr>
              <w:t>Kỳ Xuân</w:t>
            </w:r>
            <w:r w:rsidR="0067435F" w:rsidRPr="00A17DF2">
              <w:rPr>
                <w:i/>
                <w:sz w:val="26"/>
                <w:szCs w:val="26"/>
                <w:lang w:val="vi-VN"/>
              </w:rPr>
              <w:t xml:space="preserve">, ngày       tháng </w:t>
            </w:r>
            <w:r>
              <w:rPr>
                <w:i/>
                <w:sz w:val="26"/>
                <w:szCs w:val="26"/>
              </w:rPr>
              <w:t>8</w:t>
            </w:r>
            <w:r w:rsidR="0067435F" w:rsidRPr="00A17DF2">
              <w:rPr>
                <w:i/>
                <w:sz w:val="26"/>
                <w:szCs w:val="26"/>
                <w:lang w:val="vi-VN"/>
              </w:rPr>
              <w:t xml:space="preserve"> năm 2026</w:t>
            </w:r>
          </w:p>
        </w:tc>
      </w:tr>
    </w:tbl>
    <w:p w14:paraId="6FB2301D" w14:textId="77777777" w:rsidR="0067435F" w:rsidRPr="00A17DF2" w:rsidRDefault="0067435F" w:rsidP="00821E8E">
      <w:pPr>
        <w:spacing w:after="40" w:line="240" w:lineRule="auto"/>
        <w:jc w:val="center"/>
        <w:rPr>
          <w:rFonts w:ascii="Times New Roman" w:eastAsia="Times New Roman" w:hAnsi="Times New Roman" w:cs="Times New Roman"/>
          <w:b/>
          <w:kern w:val="0"/>
          <w:sz w:val="28"/>
          <w:szCs w:val="28"/>
          <w:lang w:val="vi-VN"/>
          <w14:ligatures w14:val="none"/>
        </w:rPr>
      </w:pPr>
      <w:r w:rsidRPr="00A17DF2">
        <w:rPr>
          <w:rFonts w:ascii="Times New Roman" w:eastAsia="Times New Roman" w:hAnsi="Times New Roman" w:cs="Times New Roman"/>
          <w:b/>
          <w:kern w:val="0"/>
          <w:sz w:val="28"/>
          <w:szCs w:val="28"/>
          <w:lang w:val="vi-VN"/>
          <w14:ligatures w14:val="none"/>
        </w:rPr>
        <w:t>KẾ HOẠCH</w:t>
      </w:r>
    </w:p>
    <w:p w14:paraId="127FB26D" w14:textId="77777777" w:rsidR="00A17DF2" w:rsidRPr="00A17DF2" w:rsidRDefault="0067435F" w:rsidP="00821E8E">
      <w:pPr>
        <w:spacing w:after="40" w:line="240" w:lineRule="auto"/>
        <w:jc w:val="center"/>
        <w:rPr>
          <w:rFonts w:ascii="Times New Roman" w:hAnsi="Times New Roman" w:cs="Times New Roman"/>
          <w:b/>
          <w:bCs/>
          <w:sz w:val="28"/>
          <w:szCs w:val="28"/>
        </w:rPr>
      </w:pPr>
      <w:r w:rsidRPr="00A17DF2">
        <w:rPr>
          <w:rFonts w:ascii="Times New Roman" w:hAnsi="Times New Roman" w:cs="Times New Roman"/>
          <w:b/>
          <w:bCs/>
          <w:sz w:val="28"/>
          <w:szCs w:val="28"/>
        </w:rPr>
        <w:t xml:space="preserve">Thực hiện Chỉ thị số 02-CT/TW, ngày 31/01/2026 của Ban Bí thư </w:t>
      </w:r>
    </w:p>
    <w:p w14:paraId="5F35A7E4" w14:textId="14FED0FA" w:rsidR="0067435F" w:rsidRPr="00A17DF2" w:rsidRDefault="0067435F" w:rsidP="00821E8E">
      <w:pPr>
        <w:spacing w:after="40" w:line="240" w:lineRule="auto"/>
        <w:jc w:val="center"/>
        <w:rPr>
          <w:rFonts w:ascii="Times New Roman" w:eastAsia="Times New Roman" w:hAnsi="Times New Roman" w:cs="Times New Roman"/>
          <w:b/>
          <w:bCs/>
          <w:kern w:val="0"/>
          <w:sz w:val="28"/>
          <w:szCs w:val="28"/>
          <w14:ligatures w14:val="none"/>
        </w:rPr>
      </w:pPr>
      <w:r w:rsidRPr="00A17DF2">
        <w:rPr>
          <w:rFonts w:ascii="Times New Roman" w:hAnsi="Times New Roman" w:cs="Times New Roman"/>
          <w:b/>
          <w:bCs/>
          <w:sz w:val="28"/>
          <w:szCs w:val="28"/>
        </w:rPr>
        <w:t xml:space="preserve">Trung ương Đảng khoá XIV về tăng cường sự lãnh đạo của Đảng đối với công tác phòng cháy, chữa cháy và cứu nạn, cứu hộ trong tình hình mới trên địa bàn </w:t>
      </w:r>
      <w:r w:rsidR="004E3625">
        <w:rPr>
          <w:rFonts w:ascii="Times New Roman" w:hAnsi="Times New Roman" w:cs="Times New Roman"/>
          <w:b/>
          <w:bCs/>
          <w:sz w:val="28"/>
          <w:szCs w:val="28"/>
        </w:rPr>
        <w:t>xã</w:t>
      </w:r>
      <w:r w:rsidRPr="00A17DF2">
        <w:rPr>
          <w:rFonts w:ascii="Times New Roman" w:hAnsi="Times New Roman" w:cs="Times New Roman"/>
          <w:b/>
          <w:bCs/>
          <w:sz w:val="28"/>
          <w:szCs w:val="28"/>
        </w:rPr>
        <w:t xml:space="preserve"> </w:t>
      </w:r>
      <w:r w:rsidR="004E3625">
        <w:rPr>
          <w:rFonts w:ascii="Times New Roman" w:hAnsi="Times New Roman" w:cs="Times New Roman"/>
          <w:b/>
          <w:bCs/>
          <w:sz w:val="28"/>
          <w:szCs w:val="28"/>
        </w:rPr>
        <w:t>Kỳ Xuân</w:t>
      </w:r>
    </w:p>
    <w:p w14:paraId="62468D71" w14:textId="35861252" w:rsidR="0067435F" w:rsidRPr="00A17DF2" w:rsidRDefault="0067435F" w:rsidP="00336647">
      <w:pPr>
        <w:widowControl w:val="0"/>
        <w:spacing w:after="60" w:line="264" w:lineRule="auto"/>
        <w:ind w:firstLine="720"/>
        <w:contextualSpacing/>
        <w:jc w:val="both"/>
        <w:rPr>
          <w:rFonts w:ascii="Times New Roman" w:eastAsia="Times New Roman" w:hAnsi="Times New Roman" w:cs="Times New Roman"/>
          <w:b/>
          <w:kern w:val="0"/>
          <w:sz w:val="28"/>
          <w:szCs w:val="28"/>
          <w14:ligatures w14:val="none"/>
        </w:rPr>
      </w:pPr>
      <w:r w:rsidRPr="00A17DF2">
        <w:rPr>
          <w:rFonts w:ascii="Times New Roman" w:eastAsia="Times New Roman" w:hAnsi="Times New Roman"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03E121FD" wp14:editId="1298914C">
                <wp:simplePos x="0" y="0"/>
                <wp:positionH relativeFrom="column">
                  <wp:posOffset>2330953</wp:posOffset>
                </wp:positionH>
                <wp:positionV relativeFrom="paragraph">
                  <wp:posOffset>10424</wp:posOffset>
                </wp:positionV>
                <wp:extent cx="11715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1715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4BED18"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55pt,.8pt" to="275.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" strokecolor="#4a7ebb"/>
            </w:pict>
          </mc:Fallback>
        </mc:AlternateContent>
      </w:r>
    </w:p>
    <w:p w14:paraId="40E1D541" w14:textId="3AE6BF01"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Thực hiện Kế hoạch số 3718/KH-UBND ngày 02/05/2026 của </w:t>
      </w:r>
      <w:r w:rsidR="000B324A">
        <w:rPr>
          <w:rFonts w:ascii="Times New Roman" w:hAnsi="Times New Roman" w:cs="Times New Roman"/>
          <w:sz w:val="28"/>
          <w:szCs w:val="28"/>
        </w:rPr>
        <w:t>UBND</w:t>
      </w:r>
      <w:r w:rsidRPr="00A17DF2">
        <w:rPr>
          <w:rFonts w:ascii="Times New Roman" w:hAnsi="Times New Roman" w:cs="Times New Roman"/>
          <w:sz w:val="28"/>
          <w:szCs w:val="28"/>
        </w:rPr>
        <w:t xml:space="preserve"> tỉnh về </w:t>
      </w:r>
      <w:r w:rsidR="000B324A">
        <w:rPr>
          <w:rFonts w:ascii="Times New Roman" w:hAnsi="Times New Roman" w:cs="Times New Roman"/>
          <w:sz w:val="28"/>
          <w:szCs w:val="28"/>
        </w:rPr>
        <w:t>t</w:t>
      </w:r>
      <w:r w:rsidRPr="00A17DF2">
        <w:rPr>
          <w:rFonts w:ascii="Times New Roman" w:hAnsi="Times New Roman" w:cs="Times New Roman"/>
          <w:sz w:val="28"/>
          <w:szCs w:val="28"/>
        </w:rPr>
        <w:t xml:space="preserve">hực hiện Chỉ thị số 02-CT/TW ngày 31/01/2026 của Ban Bí thư Trung ương Đảng khóa XIV về tăng cường sự lãnh đạo của Đảng đối với công tác phòng cháy, chữa cháy và cứu nạn, cứu hộ trong tình hình mới. Uỷ ban nhân dân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w:t>
      </w:r>
      <w:r w:rsidR="004E3625">
        <w:rPr>
          <w:rFonts w:ascii="Times New Roman" w:hAnsi="Times New Roman" w:cs="Times New Roman"/>
          <w:sz w:val="28"/>
          <w:szCs w:val="28"/>
        </w:rPr>
        <w:t>Kỳ Xuân</w:t>
      </w:r>
      <w:r w:rsidRPr="00A17DF2">
        <w:rPr>
          <w:rFonts w:ascii="Times New Roman" w:hAnsi="Times New Roman" w:cs="Times New Roman"/>
          <w:sz w:val="28"/>
          <w:szCs w:val="28"/>
        </w:rPr>
        <w:t xml:space="preserve"> ban hành kế hoạch triển khai thực hiện như sau:</w:t>
      </w:r>
    </w:p>
    <w:p w14:paraId="219A6055"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I. MỤC ĐÍCH, YÊU CẦU</w:t>
      </w:r>
    </w:p>
    <w:p w14:paraId="38354064" w14:textId="08184916"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b/>
          <w:bCs/>
          <w:sz w:val="28"/>
          <w:szCs w:val="28"/>
        </w:rPr>
        <w:t xml:space="preserve"> 1</w:t>
      </w:r>
      <w:r w:rsidRPr="00A17DF2">
        <w:rPr>
          <w:rFonts w:ascii="Times New Roman" w:hAnsi="Times New Roman" w:cs="Times New Roman"/>
          <w:sz w:val="28"/>
          <w:szCs w:val="28"/>
        </w:rPr>
        <w:t>. Quán triệt, triển khai thực hiện có hiệu quả các nội dung tại Chỉ thị số 02-CT/TW ngày 31/01/2026 của Ban Bí thư (sau đây viết tắt là Chỉ thị số 02</w:t>
      </w:r>
      <w:r w:rsidR="000B324A">
        <w:rPr>
          <w:rFonts w:ascii="Times New Roman" w:hAnsi="Times New Roman" w:cs="Times New Roman"/>
          <w:sz w:val="28"/>
          <w:szCs w:val="28"/>
        </w:rPr>
        <w:t>-</w:t>
      </w:r>
      <w:r w:rsidRPr="00A17DF2">
        <w:rPr>
          <w:rFonts w:ascii="Times New Roman" w:hAnsi="Times New Roman" w:cs="Times New Roman"/>
          <w:sz w:val="28"/>
          <w:szCs w:val="28"/>
        </w:rPr>
        <w:t xml:space="preserve"> CT/TW) nhằm nâng cao nhận thức, trách nhiệm của cấp ủy, tổ chức đảng, cán bộ, đảng viên và Nhân dân về vai trò, tầm quan trọng của công tác phòng cháy, chữa cháy và cứu nạn, cứu hộ, tạo sự chuyển biến tích cực về nhận thức, ý thức chấp hành của Nhân dân trong phòng cháy, chữa cháy và cứu nạn, cứu hộ (sau đây viết tắt là PCCC và CNCH), góp phần bảo đảm an ninh quốc gia, trật tự, an toàn xã hội góp phần phát triển kinh tế - xã hội ở địa phương.</w:t>
      </w:r>
    </w:p>
    <w:p w14:paraId="46E0EE5B" w14:textId="221623EB"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b/>
          <w:bCs/>
          <w:sz w:val="28"/>
          <w:szCs w:val="28"/>
        </w:rPr>
        <w:t xml:space="preserve"> 2</w:t>
      </w:r>
      <w:r w:rsidRPr="00A17DF2">
        <w:rPr>
          <w:rFonts w:ascii="Times New Roman" w:hAnsi="Times New Roman" w:cs="Times New Roman"/>
          <w:sz w:val="28"/>
          <w:szCs w:val="28"/>
        </w:rPr>
        <w:t>. Nâng cao hiệu lực quản lý và tổ chức thực hiện của chính quyền; phát huy trách nhiệm của các ban, ngành, Mặt trận Tổ quốc, các tổ chức đoàn thể</w:t>
      </w:r>
      <w:r w:rsidR="009672E5">
        <w:rPr>
          <w:rFonts w:ascii="Times New Roman" w:hAnsi="Times New Roman" w:cs="Times New Roman"/>
          <w:sz w:val="28"/>
          <w:szCs w:val="28"/>
        </w:rPr>
        <w:t>, các thôn</w:t>
      </w:r>
      <w:r w:rsidRPr="00A17DF2">
        <w:rPr>
          <w:rFonts w:ascii="Times New Roman" w:hAnsi="Times New Roman" w:cs="Times New Roman"/>
          <w:sz w:val="28"/>
          <w:szCs w:val="28"/>
        </w:rPr>
        <w:t xml:space="preserve"> nhằm huy động sức mạnh tổng hợp của cả hệ thống chính trị và toàn dân trong công tác PCCC và CNCH. Xác định công tác PCCC và CNCH là nhiệm vụ chính trị trọng tâm, thường xuyên.</w:t>
      </w:r>
    </w:p>
    <w:p w14:paraId="299B7DD5" w14:textId="3B1683B0"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b/>
          <w:bCs/>
          <w:sz w:val="28"/>
          <w:szCs w:val="28"/>
        </w:rPr>
        <w:t xml:space="preserve"> 3</w:t>
      </w:r>
      <w:r w:rsidRPr="00A17DF2">
        <w:rPr>
          <w:rFonts w:ascii="Times New Roman" w:hAnsi="Times New Roman" w:cs="Times New Roman"/>
          <w:sz w:val="28"/>
          <w:szCs w:val="28"/>
        </w:rPr>
        <w:t xml:space="preserve">. Cấp ủy, chính quyền, Mặt trận Tổ quốc, các tổ chức đoàn thể, </w:t>
      </w:r>
      <w:r w:rsidR="009672E5">
        <w:rPr>
          <w:rFonts w:ascii="Times New Roman" w:hAnsi="Times New Roman" w:cs="Times New Roman"/>
          <w:sz w:val="28"/>
          <w:szCs w:val="28"/>
        </w:rPr>
        <w:t>các thôn</w:t>
      </w:r>
      <w:r w:rsidRPr="00A17DF2">
        <w:rPr>
          <w:rFonts w:ascii="Times New Roman" w:hAnsi="Times New Roman" w:cs="Times New Roman"/>
          <w:sz w:val="28"/>
          <w:szCs w:val="28"/>
        </w:rPr>
        <w:t xml:space="preserve"> chỉ đạo, quán triệt, tuyên truyền và chủ động xây dựng chương trình, kế hoạch triển khai thực hiện cụ thể, hiệu quả từng nội dung, nhiệm vụ, giải pháp nêu trong Chỉ thị số 02-CT/TW và kế hoạch này phù hợp chức năng, nhiệm vụ, đặc điểm tình hình của đơn vị, địa phương. </w:t>
      </w:r>
    </w:p>
    <w:p w14:paraId="7A742A36" w14:textId="78A34C0F"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b/>
          <w:bCs/>
          <w:sz w:val="28"/>
          <w:szCs w:val="28"/>
        </w:rPr>
        <w:t>4</w:t>
      </w:r>
      <w:r w:rsidRPr="00A17DF2">
        <w:rPr>
          <w:rFonts w:ascii="Times New Roman" w:hAnsi="Times New Roman" w:cs="Times New Roman"/>
          <w:sz w:val="28"/>
          <w:szCs w:val="28"/>
        </w:rPr>
        <w:t xml:space="preserve">. Thực hiện toàn diện, đồng bộ, liên tục các giải pháp tạo chuyển biến mạnh mẽ trong công tác PCCC và CNCH; khắc phục triệt để các hạn chế, yếu kém; chủ động phòng ngừa, ngăn chặn các vụ cháy, nổ lớn, gây thiệt hại nghiêm trọng về người và tài sản trên địa bàn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w:t>
      </w:r>
    </w:p>
    <w:p w14:paraId="17E7B095"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b/>
          <w:bCs/>
          <w:sz w:val="28"/>
          <w:szCs w:val="28"/>
        </w:rPr>
        <w:t>5</w:t>
      </w:r>
      <w:r w:rsidRPr="002E62F1">
        <w:rPr>
          <w:rFonts w:ascii="Times New Roman" w:hAnsi="Times New Roman" w:cs="Times New Roman"/>
          <w:spacing w:val="-4"/>
          <w:sz w:val="28"/>
          <w:szCs w:val="28"/>
        </w:rPr>
        <w:t>. Việc tổ chức thực hiện phải đồng bộ, quyết liệt, có lộ trình, phân công trách nhiệm rõ ràng; gắn với kết quả kiểm tra, giám sát và đánh giá hiệu quả thực chất.</w:t>
      </w:r>
      <w:r w:rsidRPr="00A17DF2">
        <w:rPr>
          <w:rFonts w:ascii="Times New Roman" w:hAnsi="Times New Roman" w:cs="Times New Roman"/>
          <w:sz w:val="28"/>
          <w:szCs w:val="28"/>
        </w:rPr>
        <w:t xml:space="preserve"> </w:t>
      </w:r>
    </w:p>
    <w:p w14:paraId="4C5BFFFF"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lastRenderedPageBreak/>
        <w:t xml:space="preserve">II. NỘI DUNG TRỌNG TÂM. </w:t>
      </w:r>
    </w:p>
    <w:p w14:paraId="329E1494"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1. Tăng cường sự lãnh đạo, chỉ đạo của chính quyền đối với công tác phòng cháy, chữa cháy và cứu nạn, cứu hộ </w:t>
      </w:r>
    </w:p>
    <w:p w14:paraId="06EC2BF4"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Công tác lãnh đạo, chỉ đạo của chính quyền phải thường xuyên, tăng cường công tác kiểm tra, giám sát công tác PCCC và CNCH ở địa phương, cơ quan, đơn vị; đưa nội dung công tác PCCC và CNCH vào chương trình, kế hoạch công tác hằng năm và gắn trách nhiệm của người đứng đầu chính quyền, cơ quan, đơn vị, doanh nghiệp với kết quả công tác PCCC và CNCH. Tăng cường chỉ đạo công tác phối hợp giữa địa phương, cơ quan, đơn vị với lực lượng PCCC và CNCH chuyên trách.</w:t>
      </w:r>
    </w:p>
    <w:p w14:paraId="2D66BA1F" w14:textId="2CF7F774"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 Nâng cao vai trò, trách nhiệm của người đứng đầu chính quyền, cán bộ, công chức, viên chức trong toàn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về việc gương mẫu, đi đầu trong lãnh đạo, chỉ đạo và chấp hành các quy định của Đảng và pháp luật của Nhà nước về PCCC và CNCH, tích cực tham gia các hoạt động phòng ngừa, ứng phó sự cố cháy, nổ tại địa bàn cư trú và nơi làm việc. </w:t>
      </w:r>
    </w:p>
    <w:p w14:paraId="4B31B046"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2. Đổi mới, nâng cao chất lượng tuyên truyền, phổ biến, giáo dục kiến thức, pháp luật, kỹ năng về phòng cháy, chữa cháy, cứu nạn, cứu hộ </w:t>
      </w:r>
    </w:p>
    <w:p w14:paraId="72ED6E0C"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Đẩy mạnh đổi mới nội dung, đa dạng phương thức tuyên truyền theo hướng lấy người dân, doanh nghiệp làm trung tâm, phù hợp với từng địa bàn, đối tượng, bảo đảm dễ hiểu, dễ nhớ, dễ thực hiện; chú trọng hướng dẫn kỹ năng tự phòng ngừa, thoát nạn, xử lý tình huống ban đầu, nâng cao ý thức tự giác chấp hành pháp luật về PCCC và CNCH. </w:t>
      </w:r>
    </w:p>
    <w:p w14:paraId="362D50F2"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Chú trọng chuyển đổi số trong công tác tuyên truyền, tăng cường truyền thông trên các nền tảng số, mạng xã hội và hệ thống thông tin cơ sở; ưu tiên xây dựng, lan tỏa các sản phẩm truyền thông số (tin, bài, video ngắn, tài liệu điện tử… về PCCC và CNCH, bảo đảm thiết thực, hiệu quả. </w:t>
      </w:r>
    </w:p>
    <w:p w14:paraId="72A885A8"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Tăng cường lồng ghép giáo dục kiến thức, kỹ năng PCCC và CNCH phù hợp trong cơ sở giáo dục; thành lập và duy trì điều kiện hoạt động của các trung tâm học tập cộng đồng về PCCC và CNCH; gắn tuyên truyền với xây dựng phong trào toàn dân tham gia PCCC và CNCH, nhân rộng mô hình, cách làm hiệu quả tại địa phương. </w:t>
      </w:r>
    </w:p>
    <w:p w14:paraId="4A5AE133"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Kịp thời biểu dương, khen thưởng tập thể, cá nhân tiêu biểu; đồng thời phê bình, chấn chỉnh các cơ quan, đơn vị, cơ sở triển khai nhiệm vụ mang tính hình thức hoặc chưa thực hiện tốt các nhiệm vụ về bảo đảm an toàn PCCC và CNCH. </w:t>
      </w:r>
    </w:p>
    <w:p w14:paraId="26BE9EBD"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3. Tăng cường hiệu lực, hiệu quả công tác quản lý nhà nước về phòng cháy, chữa cháy và cứu nạn, cứu hộ </w:t>
      </w:r>
    </w:p>
    <w:p w14:paraId="1AD3ADDE" w14:textId="180D8E9D"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 Nâng cao hiệu lực, hiệu quả công tác quản lý nhà nước về PCCC và CNCH, nhất là việc tự kiểm tra của địa phương, đơn vị, tổ chức; tăng cường quản lý quy hoạch xây dựng, quy hoạch đô thị, trật tự xây dựng; chú trọng công tác </w:t>
      </w:r>
      <w:r w:rsidRPr="00A17DF2">
        <w:rPr>
          <w:rFonts w:ascii="Times New Roman" w:hAnsi="Times New Roman" w:cs="Times New Roman"/>
          <w:sz w:val="28"/>
          <w:szCs w:val="28"/>
        </w:rPr>
        <w:lastRenderedPageBreak/>
        <w:t>phòng cháy, chữa cháy trong đầu tư xây dựng,</w:t>
      </w:r>
      <w:r w:rsidR="000B324A">
        <w:rPr>
          <w:rFonts w:ascii="Times New Roman" w:hAnsi="Times New Roman" w:cs="Times New Roman"/>
          <w:sz w:val="28"/>
          <w:szCs w:val="28"/>
        </w:rPr>
        <w:t xml:space="preserve"> phối hợp thực hiện công tác</w:t>
      </w:r>
      <w:r w:rsidRPr="00A17DF2">
        <w:rPr>
          <w:rFonts w:ascii="Times New Roman" w:hAnsi="Times New Roman" w:cs="Times New Roman"/>
          <w:sz w:val="28"/>
          <w:szCs w:val="28"/>
        </w:rPr>
        <w:t xml:space="preserve"> thẩm duyệt, thẩm định thiết kế, kiểm tra công tác nghiệm thu về phòng cháy, chữa cháy; đồng thời, rà soát, đánh giá các khó khăn, vướng mắc trong thực hiện các quy chuẩn, tiêu chuẩn, quy định pháp luật về PCCC và CNCH trên địa bàn </w:t>
      </w:r>
      <w:r w:rsidR="004E3625">
        <w:rPr>
          <w:rFonts w:ascii="Times New Roman" w:hAnsi="Times New Roman" w:cs="Times New Roman"/>
          <w:sz w:val="28"/>
          <w:szCs w:val="28"/>
        </w:rPr>
        <w:t>xã</w:t>
      </w:r>
      <w:r w:rsidRPr="00A17DF2">
        <w:rPr>
          <w:rFonts w:ascii="Times New Roman" w:hAnsi="Times New Roman" w:cs="Times New Roman"/>
          <w:sz w:val="28"/>
          <w:szCs w:val="28"/>
        </w:rPr>
        <w:t>; kịp thời báo cáo, đề xuất các cơ quan có thẩm quyền điều chỉnh, hướng dẫn, tháo gỡ khó khăn, vướng mắc trong công tác PCCC và CNCH.</w:t>
      </w:r>
    </w:p>
    <w:p w14:paraId="3B2F5FE1"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 Tập trung giải quyết dứt điểm các cơ sở, công trình không đảm bảo yêu cầu về phòng cháy và chữa cháy được đưa vào sử dụng trước khi Luật Phòng cháy và chữa cháy năm 2001 có hiệu lực, các cơ sở không bảo đảm yêu cầu về phòng cháy, chữa cháy đã đưa vào sử dụng nhưng không có khả năng khắc phục theo quy chuẩn hiện hành. </w:t>
      </w:r>
    </w:p>
    <w:p w14:paraId="357E13BC"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Tăng cường công tác thanh tra, kiểm tra về phòng cháy, chữa cháy tại các cơ sở, địa bàn trọng điểm về phòng cháy, chữa cháy, địa bàn có tính chất nguy hiểm cháy, nổ cao như chợ, cơ sở kinh doanh có điều kiện về ANTT, cửa hàng tạp hóa, nhà ở kết hợp sản xuất kinh doanh…; khắc phục dứt điểm các vi phạm, thiếu sót đối với công trình chưa bảo đảm an toàn phòng cháy, chữa cháy. Kiên quyết xử lý các tổ chức, cá nhân vi phạm pháp luật về PCCC và CNCH; xử lý nghiêm các vi phạm, hành vi tiêu cực, tham nhũng, khắc phục tình trạng buông lỏng quản lý nhà nước trong lĩnh vực PCCC và CNCH. </w:t>
      </w:r>
    </w:p>
    <w:p w14:paraId="4E23C8F1" w14:textId="72990EF2"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4. Nâng cao năng lực, hiệu quả công tác phòng cháy, chữa cháy và cứu nạn, cứu hộ của các phòng, ngành, </w:t>
      </w:r>
      <w:r w:rsidR="005F1E59">
        <w:rPr>
          <w:rFonts w:ascii="Times New Roman" w:hAnsi="Times New Roman" w:cs="Times New Roman"/>
          <w:b/>
          <w:bCs/>
          <w:sz w:val="28"/>
          <w:szCs w:val="28"/>
        </w:rPr>
        <w:t>ban, ngành đoàn thể cấp xã</w:t>
      </w:r>
      <w:r w:rsidRPr="00A17DF2">
        <w:rPr>
          <w:rFonts w:ascii="Times New Roman" w:hAnsi="Times New Roman" w:cs="Times New Roman"/>
          <w:b/>
          <w:bCs/>
          <w:sz w:val="28"/>
          <w:szCs w:val="28"/>
        </w:rPr>
        <w:t xml:space="preserve">, </w:t>
      </w:r>
      <w:r w:rsidR="005F1E59">
        <w:rPr>
          <w:rFonts w:ascii="Times New Roman" w:hAnsi="Times New Roman" w:cs="Times New Roman"/>
          <w:b/>
          <w:bCs/>
          <w:sz w:val="28"/>
          <w:szCs w:val="28"/>
        </w:rPr>
        <w:t>các thôn</w:t>
      </w:r>
      <w:r w:rsidRPr="00A17DF2">
        <w:rPr>
          <w:rFonts w:ascii="Times New Roman" w:hAnsi="Times New Roman" w:cs="Times New Roman"/>
          <w:b/>
          <w:bCs/>
          <w:sz w:val="28"/>
          <w:szCs w:val="28"/>
        </w:rPr>
        <w:t>, doanh nghiệp và người dân</w:t>
      </w:r>
    </w:p>
    <w:p w14:paraId="2CCC02D8"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Củng cố, kiện toàn lực lượng dân phòng, đội phòng cháy, chữa cháy và cứu nạn, cứu hộ cơ sở để phát huy vai trò của lực lượng này trong phòng cháy, chữa cháy, cứu nạn, cứu hộ tại chỗ. </w:t>
      </w:r>
    </w:p>
    <w:p w14:paraId="7E139D09" w14:textId="517C68C4"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Định kỳ hằng năm tổ chức tập huấn, bồi dưỡng, huấn luyện, diễn tập phương án chữa cháy, cứu nạn, cứu hộ theo quy định với sự tham gia của nhiều lực lượng, chú trọng các tình huống cháy lớn khu dân cư, nhà ở kết hợp kinh doanh có nguy cơ cao về cháy, nổ.</w:t>
      </w:r>
    </w:p>
    <w:p w14:paraId="37EA6D3C" w14:textId="376D7AFA"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Xây dựng cơ chế bảo đảm sự phối hợp chặt chẽ, thống nhất giữa lực lượng Công an, Quân sự và các lực lượng liên quan trong công tác PCCC và CNCH, nhất là ở các địa bàn, lĩnh vực trọng yếu, các sự kiện chính trị, văn hóa, thể thao, du lịch…, ở các thời điểm thường xảy ra cháy rừng, thiên tai, lụt bão, sạt lở, điều kiện địa hình chia cắt; chuẩn bị sẵn sàng lực lượng, phương tiện, phương án và các điều kiện để kịp thời ứng phó khi có cháy, nổ, tai nạn, sự cố, hạn chế thấp nhất hậu quả, thiệt hại về người và tài sản. </w:t>
      </w:r>
    </w:p>
    <w:p w14:paraId="73956AE2"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 5. Xây dựng quy hoạch hạ tầng; thu hút nguồn lực đầu tư, phát triển công tác phòng cháy, chữa cháy và cứu nạn, cứu hộ </w:t>
      </w:r>
    </w:p>
    <w:p w14:paraId="1540C68A" w14:textId="5E72EC88"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w:t>
      </w:r>
      <w:r w:rsidR="000B324A">
        <w:rPr>
          <w:rFonts w:ascii="Times New Roman" w:hAnsi="Times New Roman" w:cs="Times New Roman"/>
          <w:sz w:val="28"/>
          <w:szCs w:val="28"/>
        </w:rPr>
        <w:t>Phối hợp r</w:t>
      </w:r>
      <w:r w:rsidRPr="00A17DF2">
        <w:rPr>
          <w:rFonts w:ascii="Times New Roman" w:hAnsi="Times New Roman" w:cs="Times New Roman"/>
          <w:sz w:val="28"/>
          <w:szCs w:val="28"/>
        </w:rPr>
        <w:t>à soát</w:t>
      </w:r>
      <w:r w:rsidR="000B324A">
        <w:rPr>
          <w:rFonts w:ascii="Times New Roman" w:hAnsi="Times New Roman" w:cs="Times New Roman"/>
          <w:sz w:val="28"/>
          <w:szCs w:val="28"/>
        </w:rPr>
        <w:t xml:space="preserve"> đề xuất các nội dung các nội dung về </w:t>
      </w:r>
      <w:r w:rsidRPr="00A17DF2">
        <w:rPr>
          <w:rFonts w:ascii="Times New Roman" w:hAnsi="Times New Roman" w:cs="Times New Roman"/>
          <w:sz w:val="28"/>
          <w:szCs w:val="28"/>
        </w:rPr>
        <w:t xml:space="preserve">hạ tầng PCCC và CNCH đồng bộ với quy hoạch tỉnh Hà Tĩnh thời kỳ 2021 - 2030, tầm nhìn đến </w:t>
      </w:r>
      <w:r w:rsidRPr="00A17DF2">
        <w:rPr>
          <w:rFonts w:ascii="Times New Roman" w:hAnsi="Times New Roman" w:cs="Times New Roman"/>
          <w:sz w:val="28"/>
          <w:szCs w:val="28"/>
        </w:rPr>
        <w:lastRenderedPageBreak/>
        <w:t xml:space="preserve">năm 2050 và quy hoạch của địa phương. Tập trung tháo gỡ những khó khăn, bất cập về giao thông, nguồn nước phục vụ công tác chữa cháy, cứu nạn, cứu hộ, nhất là tại các ngõ sâu, khu dân cư tập trung đông người… </w:t>
      </w:r>
    </w:p>
    <w:p w14:paraId="25411607"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Ưu tiên bố trí ngân sách địa phương và huy động nguồn lực xã hội hóa để đầu tư xây dựng, phát triển đồng bộ kết cấu hạ tầng, cơ sở vật chất, mua sắm trang bị, phương tiện cho lực lượng dân phòng, đội PCCC và CNCH cơ sở nhằm đáp ứng yêu cầu thực tiễn. </w:t>
      </w:r>
    </w:p>
    <w:p w14:paraId="35C41F5D"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6. Ứng dụng khoa học công nghệ và chuyển đổi số trong lĩnh vực phòng cháy, chữa cháy và cứu nạn, cứu hộ </w:t>
      </w:r>
    </w:p>
    <w:p w14:paraId="0CF1D1B4" w14:textId="4F27AE39"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Đẩy mạnh chuyển đổi số, </w:t>
      </w:r>
      <w:r w:rsidR="000B324A">
        <w:rPr>
          <w:rFonts w:ascii="Times New Roman" w:hAnsi="Times New Roman" w:cs="Times New Roman"/>
          <w:sz w:val="28"/>
          <w:szCs w:val="28"/>
        </w:rPr>
        <w:t xml:space="preserve">phối hợp cập nhật, </w:t>
      </w:r>
      <w:r w:rsidRPr="00A17DF2">
        <w:rPr>
          <w:rFonts w:ascii="Times New Roman" w:hAnsi="Times New Roman" w:cs="Times New Roman"/>
          <w:sz w:val="28"/>
          <w:szCs w:val="28"/>
        </w:rPr>
        <w:t xml:space="preserve">xây dựng cơ sở dữ liệu về PCCC và CNCH dùng chung, kết nối từ tỉnh đến cơ sở để phục vụ công tác quản lý và điều hành, góp phần nâng cao hiệu quả công tác tiếp nhận và xử lý tin báo về an ninh, trật tự, cháy, nổ, tai nạn, sự cố và sơ cứu y tế. </w:t>
      </w:r>
    </w:p>
    <w:p w14:paraId="5F9026B6" w14:textId="77777777" w:rsidR="00A17DF2"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Nâng cao hiệu quả quản lý chất lượng phương tiện, thiết bị PCCC và CNCH. Tăng cường nghiên cứu, học tập, ứng dụng thành tựu khoa học, công nghệ, thiết bị, phương tiện mới vào công tác PCCC và CNCH. </w:t>
      </w:r>
    </w:p>
    <w:p w14:paraId="7B18F907" w14:textId="47ECB95E"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Thực hiện hiệu quả tăng cường trao đổi thông tin, chia sẻ kinh nghiệm, kỹ thuật, chuyển giao công nghệ trong lĩnh vực PCCC và CNCH. </w:t>
      </w:r>
    </w:p>
    <w:p w14:paraId="5EE47784"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7. Nhiệm vụ trọng tâm năm 2026: </w:t>
      </w:r>
    </w:p>
    <w:p w14:paraId="474A2556"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Công tác tuyên truyền, giáo dục pháp luật </w:t>
      </w:r>
    </w:p>
    <w:p w14:paraId="171C6C03" w14:textId="2E856195"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Tổ chức tuyên truyền trên hệ thống loa truyền thanh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về các nguy cơ cháy</w:t>
      </w:r>
      <w:r w:rsidR="00336647">
        <w:rPr>
          <w:rFonts w:ascii="Times New Roman" w:hAnsi="Times New Roman" w:cs="Times New Roman"/>
          <w:sz w:val="28"/>
          <w:szCs w:val="28"/>
        </w:rPr>
        <w:t>,</w:t>
      </w:r>
      <w:r w:rsidRPr="00A17DF2">
        <w:rPr>
          <w:rFonts w:ascii="Times New Roman" w:hAnsi="Times New Roman" w:cs="Times New Roman"/>
          <w:sz w:val="28"/>
          <w:szCs w:val="28"/>
        </w:rPr>
        <w:t xml:space="preserve"> nổ và kỹ năng thoát nạn. </w:t>
      </w:r>
    </w:p>
    <w:p w14:paraId="3B66E401" w14:textId="1CCCF7FE" w:rsidR="00A17DF2"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Lồng ghép nội dung PCCC vào các cuộc họp </w:t>
      </w:r>
      <w:r w:rsidR="005F1E59">
        <w:rPr>
          <w:rFonts w:ascii="Times New Roman" w:hAnsi="Times New Roman" w:cs="Times New Roman"/>
          <w:sz w:val="28"/>
          <w:szCs w:val="28"/>
        </w:rPr>
        <w:t>thôn</w:t>
      </w:r>
      <w:r w:rsidRPr="00A17DF2">
        <w:rPr>
          <w:rFonts w:ascii="Times New Roman" w:hAnsi="Times New Roman" w:cs="Times New Roman"/>
          <w:sz w:val="28"/>
          <w:szCs w:val="28"/>
        </w:rPr>
        <w:t xml:space="preserve"> và sinh hoạt đoàn thể.</w:t>
      </w:r>
    </w:p>
    <w:p w14:paraId="171BC30B" w14:textId="3829EC9C"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Nâng cao năng lực lực lượng bốn tại chỗ </w:t>
      </w:r>
    </w:p>
    <w:p w14:paraId="340EA3F2" w14:textId="47A30BFC"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Củng cố, kiện toàn Đội dân phòng tại các </w:t>
      </w:r>
      <w:r w:rsidR="005F1E59">
        <w:rPr>
          <w:rFonts w:ascii="Times New Roman" w:hAnsi="Times New Roman" w:cs="Times New Roman"/>
          <w:sz w:val="28"/>
          <w:szCs w:val="28"/>
        </w:rPr>
        <w:t>thôn</w:t>
      </w:r>
      <w:r w:rsidRPr="00A17DF2">
        <w:rPr>
          <w:rFonts w:ascii="Times New Roman" w:hAnsi="Times New Roman" w:cs="Times New Roman"/>
          <w:sz w:val="28"/>
          <w:szCs w:val="28"/>
        </w:rPr>
        <w:t xml:space="preserve">; đảm bảo số lượng và chất lượng hoạt động. </w:t>
      </w:r>
    </w:p>
    <w:p w14:paraId="1277A5BD" w14:textId="77777777" w:rsidR="00A17DF2"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Phối hợp với Phòng Cảnh sát PCCC&amp;CNCH, Công an tỉnh tổ chức ít nhất 02 buổi diễn tập phương án chữa cháy, cứu nạn tại các khu dân cư tập trung hoặc chợ. </w:t>
      </w:r>
    </w:p>
    <w:p w14:paraId="0F3E77A5" w14:textId="7545D134"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Xây dựng và nhân rộng mô hình "Tổ liên gia an toàn PCCC" và "Điểm chữa cháy công cộng". </w:t>
      </w:r>
    </w:p>
    <w:p w14:paraId="659BB91A"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Công tác kiểm tra, rà soát địa bàn</w:t>
      </w:r>
    </w:p>
    <w:p w14:paraId="3337FC7E"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 Quản lý chặt chẽ các hộ kinh doanh, nhà ở kết hợp sản xuất, kinh doanh có nguy cơ cháy nổ cao. </w:t>
      </w:r>
    </w:p>
    <w:p w14:paraId="77BC35F8" w14:textId="0BA4B8CC"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Tổ chức ký cam kết đảm bảo an toàn PCCC đến từng hộ gia đình và cơ sở kinh doanh trên địa bàn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w:t>
      </w:r>
    </w:p>
    <w:p w14:paraId="2C794780"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Rà soát hệ thống điện, nguồn nước phục vụ chữa cháy tại các khu dân cư để có phương án cải tạo, bổ sung. </w:t>
      </w:r>
    </w:p>
    <w:p w14:paraId="20ED2C2E" w14:textId="7619049B"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Tổ chức rà soát 100% hộ gia đình đã được trang bị bình chữa cháy xách tay v</w:t>
      </w:r>
      <w:r w:rsidR="00336647">
        <w:rPr>
          <w:rFonts w:ascii="Times New Roman" w:hAnsi="Times New Roman" w:cs="Times New Roman"/>
          <w:sz w:val="28"/>
          <w:szCs w:val="28"/>
        </w:rPr>
        <w:t>ề</w:t>
      </w:r>
      <w:r w:rsidRPr="00A17DF2">
        <w:rPr>
          <w:rFonts w:ascii="Times New Roman" w:hAnsi="Times New Roman" w:cs="Times New Roman"/>
          <w:sz w:val="28"/>
          <w:szCs w:val="28"/>
        </w:rPr>
        <w:t xml:space="preserve"> tình trạng hoạt động và đề xuất phương án khắc phục, sửa chữa hoặc thay </w:t>
      </w:r>
      <w:r w:rsidRPr="00A17DF2">
        <w:rPr>
          <w:rFonts w:ascii="Times New Roman" w:hAnsi="Times New Roman" w:cs="Times New Roman"/>
          <w:sz w:val="28"/>
          <w:szCs w:val="28"/>
        </w:rPr>
        <w:lastRenderedPageBreak/>
        <w:t xml:space="preserve">thế. </w:t>
      </w:r>
    </w:p>
    <w:p w14:paraId="2604D29B" w14:textId="70CC9810"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Phấn đấu năm 2026 Đội dân phòng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được trang bị phương tiện chữa cháy như máy bơm chữa cháy, đồ bảo hộ, dụng cụ phá dỡ thô sơ.</w:t>
      </w:r>
    </w:p>
    <w:p w14:paraId="6560D2DC" w14:textId="77777777" w:rsidR="0067435F" w:rsidRPr="00A17DF2" w:rsidRDefault="0067435F" w:rsidP="00336647">
      <w:pPr>
        <w:widowControl w:val="0"/>
        <w:spacing w:after="60" w:line="264" w:lineRule="auto"/>
        <w:ind w:firstLine="720"/>
        <w:contextualSpacing/>
        <w:jc w:val="both"/>
        <w:rPr>
          <w:rFonts w:ascii="Times New Roman" w:hAnsi="Times New Roman" w:cs="Times New Roman"/>
          <w:b/>
          <w:bCs/>
          <w:sz w:val="28"/>
          <w:szCs w:val="28"/>
        </w:rPr>
      </w:pPr>
      <w:r w:rsidRPr="00A17DF2">
        <w:rPr>
          <w:rFonts w:ascii="Times New Roman" w:hAnsi="Times New Roman" w:cs="Times New Roman"/>
          <w:b/>
          <w:bCs/>
          <w:sz w:val="28"/>
          <w:szCs w:val="28"/>
        </w:rPr>
        <w:t xml:space="preserve"> III. TỔ CHỨC THỰC HIỆN.</w:t>
      </w:r>
    </w:p>
    <w:p w14:paraId="0BFA8176" w14:textId="18215B8C"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1. Thủ trưởng các phòng, đơn vị, tổ chứ</w:t>
      </w:r>
      <w:r w:rsidR="009672E5">
        <w:rPr>
          <w:rFonts w:ascii="Times New Roman" w:hAnsi="Times New Roman" w:cs="Times New Roman"/>
          <w:sz w:val="28"/>
          <w:szCs w:val="28"/>
        </w:rPr>
        <w:t>c, các thôn</w:t>
      </w:r>
      <w:r w:rsidRPr="00A17DF2">
        <w:rPr>
          <w:rFonts w:ascii="Times New Roman" w:hAnsi="Times New Roman" w:cs="Times New Roman"/>
          <w:sz w:val="28"/>
          <w:szCs w:val="28"/>
        </w:rPr>
        <w:t xml:space="preserve"> trên địa bàn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căn cứ Kế hoạch này và chức năng, nhiệm vụ, tình hình, đặc điểm của cơ quan, đơn vị xây dựng kế hoạch cụ thể để tổ chức thực hiện.</w:t>
      </w:r>
    </w:p>
    <w:p w14:paraId="0FA76420" w14:textId="294E4215"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 2. Đề nghị Ủy ban Mặt trận Tổ quốc và các tổ chức thành viên xây dựng chương trình, kế hoạch cụ thể đẩy mạnh các hoạt động tham gia công tác </w:t>
      </w:r>
      <w:r w:rsidR="00336647">
        <w:rPr>
          <w:rFonts w:ascii="Times New Roman" w:hAnsi="Times New Roman" w:cs="Times New Roman"/>
          <w:sz w:val="28"/>
          <w:szCs w:val="28"/>
        </w:rPr>
        <w:t>bảo đảm</w:t>
      </w:r>
      <w:r w:rsidRPr="00A17DF2">
        <w:rPr>
          <w:rFonts w:ascii="Times New Roman" w:hAnsi="Times New Roman" w:cs="Times New Roman"/>
          <w:sz w:val="28"/>
          <w:szCs w:val="28"/>
        </w:rPr>
        <w:t xml:space="preserve"> an toàn PCCC. Vận động Nhân dân, đoàn viên, hội viên gương mẫu chấp hành các quy định pháp luật về PCCC và phối hợp với các cơ quan chức năng giám sát việc thực hiện các quy định của pháp luật về PCCC. </w:t>
      </w:r>
    </w:p>
    <w:p w14:paraId="07BD7922" w14:textId="5B785119"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3. Công an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chủ trì, phối hợp với các cơ quan, đơn vị liên quan giúp UBND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hướng dẫn, đôn đốc, kiểm tra việc thực hiện Kế hoạch này. Định kỳ tổng hợp, đánh giá kết quả thực hiện báo cáo UBND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và Công an tỉnh kịp thời theo quy định.</w:t>
      </w:r>
    </w:p>
    <w:p w14:paraId="6F18B874" w14:textId="29AF5AB9"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4. Căn cứ chức năng, nhiệm vụ và nội dung Kế hoạch này, các cơ quan, ban, ngành, đoàn thể</w:t>
      </w:r>
      <w:r w:rsidR="005F1E59">
        <w:rPr>
          <w:rFonts w:ascii="Times New Roman" w:hAnsi="Times New Roman" w:cs="Times New Roman"/>
          <w:sz w:val="28"/>
          <w:szCs w:val="28"/>
        </w:rPr>
        <w:t>, các thôn</w:t>
      </w:r>
      <w:r w:rsidRPr="00A17DF2">
        <w:rPr>
          <w:rFonts w:ascii="Times New Roman" w:hAnsi="Times New Roman" w:cs="Times New Roman"/>
          <w:sz w:val="28"/>
          <w:szCs w:val="28"/>
        </w:rPr>
        <w:t xml:space="preserve"> tổ chức triển khai thực hiện nghiêm túc, hiệu quả. Định kỳ báo cáo kết quả thực hiện, lồng ghép vào báo cáo tình hình an ninh, trật tự tại địa phương. </w:t>
      </w:r>
    </w:p>
    <w:p w14:paraId="653874DC" w14:textId="7F840CEE" w:rsidR="0067435F" w:rsidRPr="00A17DF2" w:rsidRDefault="0067435F" w:rsidP="00336647">
      <w:pPr>
        <w:widowControl w:val="0"/>
        <w:spacing w:after="60" w:line="264" w:lineRule="auto"/>
        <w:ind w:firstLine="720"/>
        <w:contextualSpacing/>
        <w:jc w:val="both"/>
        <w:rPr>
          <w:rFonts w:ascii="Times New Roman" w:hAnsi="Times New Roman" w:cs="Times New Roman"/>
          <w:sz w:val="28"/>
          <w:szCs w:val="28"/>
        </w:rPr>
      </w:pPr>
      <w:r w:rsidRPr="00A17DF2">
        <w:rPr>
          <w:rFonts w:ascii="Times New Roman" w:hAnsi="Times New Roman" w:cs="Times New Roman"/>
          <w:sz w:val="28"/>
          <w:szCs w:val="28"/>
        </w:rPr>
        <w:t xml:space="preserve">Trên đây là Kế hoạch thực hiện Chỉ thị số 02-CT/TW ngày 31/01/2026 của Ban Bí thư Trung ương Đảng khoá XIV về tăng cường sự lãnh đạo của Đảng đối với công tác phòng cháy, chữa cháy và cứu nạn, cứu hộ trong tình hình mới trên địa bàn </w:t>
      </w:r>
      <w:r w:rsidR="004E3625">
        <w:rPr>
          <w:rFonts w:ascii="Times New Roman" w:hAnsi="Times New Roman" w:cs="Times New Roman"/>
          <w:sz w:val="28"/>
          <w:szCs w:val="28"/>
        </w:rPr>
        <w:t>xã</w:t>
      </w:r>
      <w:r w:rsidRPr="00A17DF2">
        <w:rPr>
          <w:rFonts w:ascii="Times New Roman" w:hAnsi="Times New Roman" w:cs="Times New Roman"/>
          <w:sz w:val="28"/>
          <w:szCs w:val="28"/>
        </w:rPr>
        <w:t xml:space="preserve"> </w:t>
      </w:r>
      <w:r w:rsidR="004E3625">
        <w:rPr>
          <w:rFonts w:ascii="Times New Roman" w:hAnsi="Times New Roman" w:cs="Times New Roman"/>
          <w:sz w:val="28"/>
          <w:szCs w:val="28"/>
        </w:rPr>
        <w:t>Kỳ Xuân</w:t>
      </w:r>
      <w:r w:rsidRPr="00A17DF2">
        <w:rPr>
          <w:rFonts w:ascii="Times New Roman" w:hAnsi="Times New Roman" w:cs="Times New Roman"/>
          <w:sz w:val="28"/>
          <w:szCs w:val="28"/>
        </w:rPr>
        <w:t xml:space="preserve">. Yêu cầu các </w:t>
      </w:r>
      <w:r w:rsidR="00336647">
        <w:rPr>
          <w:rFonts w:ascii="Times New Roman" w:hAnsi="Times New Roman" w:cs="Times New Roman"/>
          <w:sz w:val="28"/>
          <w:szCs w:val="28"/>
        </w:rPr>
        <w:t xml:space="preserve">cơ quan, đơn vị, </w:t>
      </w:r>
      <w:r w:rsidRPr="00A17DF2">
        <w:rPr>
          <w:rFonts w:ascii="Times New Roman" w:hAnsi="Times New Roman" w:cs="Times New Roman"/>
          <w:sz w:val="28"/>
          <w:szCs w:val="28"/>
        </w:rPr>
        <w:t>tổ chức, các cá nhân liên quan nghiêm túc thực hiện./.</w:t>
      </w:r>
    </w:p>
    <w:p w14:paraId="4CB93866" w14:textId="77777777" w:rsidR="0067435F" w:rsidRPr="00A17DF2" w:rsidRDefault="0067435F" w:rsidP="00336647">
      <w:pPr>
        <w:widowControl w:val="0"/>
        <w:spacing w:after="60" w:line="264" w:lineRule="auto"/>
        <w:ind w:firstLine="720"/>
        <w:contextualSpacing/>
        <w:jc w:val="both"/>
        <w:rPr>
          <w:rFonts w:ascii="Times New Roman" w:eastAsia="Times New Roman" w:hAnsi="Times New Roman" w:cs="Times New Roman"/>
          <w:kern w:val="0"/>
          <w:sz w:val="14"/>
          <w:szCs w:val="28"/>
          <w14:ligatures w14:val="none"/>
        </w:rPr>
      </w:pPr>
    </w:p>
    <w:tbl>
      <w:tblPr>
        <w:tblW w:w="9072" w:type="dxa"/>
        <w:tblLook w:val="0000" w:firstRow="0" w:lastRow="0" w:firstColumn="0" w:lastColumn="0" w:noHBand="0" w:noVBand="0"/>
      </w:tblPr>
      <w:tblGrid>
        <w:gridCol w:w="4928"/>
        <w:gridCol w:w="4144"/>
      </w:tblGrid>
      <w:tr w:rsidR="0067435F" w:rsidRPr="00A17DF2" w14:paraId="4A2161C7" w14:textId="77777777" w:rsidTr="00821E8E">
        <w:trPr>
          <w:trHeight w:val="3638"/>
        </w:trPr>
        <w:tc>
          <w:tcPr>
            <w:tcW w:w="4928" w:type="dxa"/>
          </w:tcPr>
          <w:p w14:paraId="32BEFB60" w14:textId="77777777" w:rsidR="0067435F" w:rsidRPr="00A17DF2" w:rsidRDefault="0067435F" w:rsidP="00336647">
            <w:pPr>
              <w:spacing w:after="60" w:line="264" w:lineRule="auto"/>
              <w:jc w:val="both"/>
              <w:rPr>
                <w:rFonts w:ascii="Times New Roman" w:eastAsia="Times New Roman" w:hAnsi="Times New Roman" w:cs="Times New Roman"/>
                <w:b/>
                <w:bCs/>
                <w:i/>
                <w:iCs/>
                <w:kern w:val="0"/>
                <w:szCs w:val="22"/>
                <w:lang w:val="nl-NL"/>
                <w14:ligatures w14:val="none"/>
              </w:rPr>
            </w:pPr>
            <w:r w:rsidRPr="00A17DF2">
              <w:rPr>
                <w:rFonts w:ascii="Times New Roman" w:eastAsia="Times New Roman" w:hAnsi="Times New Roman" w:cs="Times New Roman"/>
                <w:b/>
                <w:bCs/>
                <w:i/>
                <w:iCs/>
                <w:kern w:val="0"/>
                <w:szCs w:val="22"/>
                <w:lang w:val="nl-NL"/>
                <w14:ligatures w14:val="none"/>
              </w:rPr>
              <w:t>Nơi nhận:</w:t>
            </w:r>
          </w:p>
          <w:p w14:paraId="63BE66C4" w14:textId="3270371B"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w:t>
            </w:r>
            <w:r w:rsidR="00A17DF2" w:rsidRPr="00A17DF2">
              <w:rPr>
                <w:rFonts w:ascii="Times New Roman" w:hAnsi="Times New Roman" w:cs="Times New Roman"/>
              </w:rPr>
              <w:t xml:space="preserve">Phòng PC07 - Công an tỉnh </w:t>
            </w:r>
            <w:r w:rsidRPr="00A17DF2">
              <w:rPr>
                <w:rFonts w:ascii="Times New Roman" w:eastAsia="Times New Roman" w:hAnsi="Times New Roman" w:cs="Times New Roman"/>
                <w:kern w:val="0"/>
                <w:sz w:val="22"/>
                <w:szCs w:val="22"/>
                <w:lang w:val="nl-NL"/>
                <w14:ligatures w14:val="none"/>
              </w:rPr>
              <w:t>(b/c);</w:t>
            </w:r>
          </w:p>
          <w:p w14:paraId="1A7965B1" w14:textId="45F269FC"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TT Đảng ủy, HĐND </w:t>
            </w:r>
            <w:r w:rsidR="004E3625">
              <w:rPr>
                <w:rFonts w:ascii="Times New Roman" w:eastAsia="Times New Roman" w:hAnsi="Times New Roman" w:cs="Times New Roman"/>
                <w:kern w:val="0"/>
                <w:sz w:val="22"/>
                <w:szCs w:val="22"/>
                <w:lang w:val="nl-NL"/>
                <w14:ligatures w14:val="none"/>
              </w:rPr>
              <w:t>xã</w:t>
            </w:r>
            <w:r w:rsidRPr="00A17DF2">
              <w:rPr>
                <w:rFonts w:ascii="Times New Roman" w:eastAsia="Times New Roman" w:hAnsi="Times New Roman" w:cs="Times New Roman"/>
                <w:kern w:val="0"/>
                <w:sz w:val="22"/>
                <w:szCs w:val="22"/>
                <w:lang w:val="nl-NL"/>
                <w14:ligatures w14:val="none"/>
              </w:rPr>
              <w:t xml:space="preserve"> (b/c);</w:t>
            </w:r>
          </w:p>
          <w:p w14:paraId="3E3EEDC6" w14:textId="3B412F25"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Chủ tịch, các PCT UBND </w:t>
            </w:r>
            <w:r w:rsidR="004E3625">
              <w:rPr>
                <w:rFonts w:ascii="Times New Roman" w:eastAsia="Times New Roman" w:hAnsi="Times New Roman" w:cs="Times New Roman"/>
                <w:kern w:val="0"/>
                <w:sz w:val="22"/>
                <w:szCs w:val="22"/>
                <w:lang w:val="nl-NL"/>
                <w14:ligatures w14:val="none"/>
              </w:rPr>
              <w:t>xã</w:t>
            </w:r>
            <w:r w:rsidRPr="00A17DF2">
              <w:rPr>
                <w:rFonts w:ascii="Times New Roman" w:eastAsia="Times New Roman" w:hAnsi="Times New Roman" w:cs="Times New Roman"/>
                <w:kern w:val="0"/>
                <w:sz w:val="22"/>
                <w:szCs w:val="22"/>
                <w:lang w:val="nl-NL"/>
                <w14:ligatures w14:val="none"/>
              </w:rPr>
              <w:t>;</w:t>
            </w:r>
          </w:p>
          <w:p w14:paraId="0F34A0CC" w14:textId="77777777"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Đoàn công tác BTV Đảng ủy;</w:t>
            </w:r>
          </w:p>
          <w:p w14:paraId="710959BE" w14:textId="60830C66"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UBMTTQ </w:t>
            </w:r>
            <w:r w:rsidR="004E3625">
              <w:rPr>
                <w:rFonts w:ascii="Times New Roman" w:eastAsia="Times New Roman" w:hAnsi="Times New Roman" w:cs="Times New Roman"/>
                <w:kern w:val="0"/>
                <w:sz w:val="22"/>
                <w:szCs w:val="22"/>
                <w:lang w:val="nl-NL"/>
                <w14:ligatures w14:val="none"/>
              </w:rPr>
              <w:t>xã</w:t>
            </w:r>
            <w:r w:rsidRPr="00A17DF2">
              <w:rPr>
                <w:rFonts w:ascii="Times New Roman" w:eastAsia="Times New Roman" w:hAnsi="Times New Roman" w:cs="Times New Roman"/>
                <w:kern w:val="0"/>
                <w:sz w:val="22"/>
                <w:szCs w:val="22"/>
                <w:lang w:val="nl-NL"/>
                <w14:ligatures w14:val="none"/>
              </w:rPr>
              <w:t>;</w:t>
            </w:r>
          </w:p>
          <w:p w14:paraId="0EC4D19A" w14:textId="1E7E4E7C"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Công an </w:t>
            </w:r>
            <w:r w:rsidR="004E3625">
              <w:rPr>
                <w:rFonts w:ascii="Times New Roman" w:eastAsia="Times New Roman" w:hAnsi="Times New Roman" w:cs="Times New Roman"/>
                <w:kern w:val="0"/>
                <w:sz w:val="22"/>
                <w:szCs w:val="22"/>
                <w:lang w:val="nl-NL"/>
                <w14:ligatures w14:val="none"/>
              </w:rPr>
              <w:t>xã</w:t>
            </w:r>
            <w:r w:rsidRPr="00A17DF2">
              <w:rPr>
                <w:rFonts w:ascii="Times New Roman" w:eastAsia="Times New Roman" w:hAnsi="Times New Roman" w:cs="Times New Roman"/>
                <w:kern w:val="0"/>
                <w:sz w:val="22"/>
                <w:szCs w:val="22"/>
                <w:lang w:val="nl-NL"/>
                <w14:ligatures w14:val="none"/>
              </w:rPr>
              <w:t>;</w:t>
            </w:r>
          </w:p>
          <w:p w14:paraId="2FA9B2EC" w14:textId="7D5C876F"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Các phòng, ban, ngành cấp </w:t>
            </w:r>
            <w:r w:rsidR="004E3625">
              <w:rPr>
                <w:rFonts w:ascii="Times New Roman" w:eastAsia="Times New Roman" w:hAnsi="Times New Roman" w:cs="Times New Roman"/>
                <w:kern w:val="0"/>
                <w:sz w:val="22"/>
                <w:szCs w:val="22"/>
                <w:lang w:val="nl-NL"/>
                <w14:ligatures w14:val="none"/>
              </w:rPr>
              <w:t>xã</w:t>
            </w:r>
            <w:r w:rsidRPr="00A17DF2">
              <w:rPr>
                <w:rFonts w:ascii="Times New Roman" w:eastAsia="Times New Roman" w:hAnsi="Times New Roman" w:cs="Times New Roman"/>
                <w:kern w:val="0"/>
                <w:sz w:val="22"/>
                <w:szCs w:val="22"/>
                <w:lang w:val="nl-NL"/>
                <w14:ligatures w14:val="none"/>
              </w:rPr>
              <w:t>;</w:t>
            </w:r>
          </w:p>
          <w:p w14:paraId="1C41E77F" w14:textId="77777777"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Các cơ quan, đơn vị, trường học;</w:t>
            </w:r>
          </w:p>
          <w:p w14:paraId="5C7FDDA7" w14:textId="50B7EBFF" w:rsidR="0067435F" w:rsidRPr="00A17DF2" w:rsidRDefault="0067435F" w:rsidP="00821E8E">
            <w:pPr>
              <w:spacing w:after="0" w:line="240" w:lineRule="auto"/>
              <w:jc w:val="both"/>
              <w:rPr>
                <w:rFonts w:ascii="Times New Roman" w:eastAsia="Times New Roman" w:hAnsi="Times New Roman" w:cs="Times New Roman"/>
                <w:kern w:val="0"/>
                <w:sz w:val="22"/>
                <w:szCs w:val="22"/>
                <w:lang w:val="nl-NL"/>
                <w14:ligatures w14:val="none"/>
              </w:rPr>
            </w:pPr>
            <w:r w:rsidRPr="00A17DF2">
              <w:rPr>
                <w:rFonts w:ascii="Times New Roman" w:eastAsia="Times New Roman" w:hAnsi="Times New Roman" w:cs="Times New Roman"/>
                <w:kern w:val="0"/>
                <w:sz w:val="22"/>
                <w:szCs w:val="22"/>
                <w:lang w:val="nl-NL"/>
                <w14:ligatures w14:val="none"/>
              </w:rPr>
              <w:t xml:space="preserve">- Trung tâm Dịch vụ tổng hợp </w:t>
            </w:r>
            <w:r w:rsidR="004E3625">
              <w:rPr>
                <w:rFonts w:ascii="Times New Roman" w:eastAsia="Times New Roman" w:hAnsi="Times New Roman" w:cs="Times New Roman"/>
                <w:kern w:val="0"/>
                <w:sz w:val="22"/>
                <w:szCs w:val="22"/>
                <w:lang w:val="nl-NL"/>
                <w14:ligatures w14:val="none"/>
              </w:rPr>
              <w:t>xã</w:t>
            </w:r>
            <w:bookmarkStart w:id="0" w:name="_GoBack"/>
            <w:bookmarkEnd w:id="0"/>
            <w:r w:rsidRPr="00A17DF2">
              <w:rPr>
                <w:rFonts w:ascii="Times New Roman" w:eastAsia="Times New Roman" w:hAnsi="Times New Roman" w:cs="Times New Roman"/>
                <w:kern w:val="0"/>
                <w:sz w:val="22"/>
                <w:szCs w:val="22"/>
                <w14:ligatures w14:val="none"/>
              </w:rPr>
              <w:t>;</w:t>
            </w:r>
          </w:p>
          <w:p w14:paraId="30673B7E" w14:textId="77777777" w:rsidR="0067435F" w:rsidRPr="00A17DF2" w:rsidRDefault="0067435F" w:rsidP="00821E8E">
            <w:pPr>
              <w:spacing w:after="0" w:line="240" w:lineRule="auto"/>
              <w:jc w:val="both"/>
              <w:rPr>
                <w:rFonts w:ascii="Times New Roman" w:eastAsia="Times New Roman" w:hAnsi="Times New Roman" w:cs="Times New Roman"/>
                <w:kern w:val="0"/>
                <w:sz w:val="29"/>
                <w:szCs w:val="28"/>
                <w:lang w:val="nl-NL"/>
                <w14:ligatures w14:val="none"/>
              </w:rPr>
            </w:pPr>
            <w:r w:rsidRPr="00A17DF2">
              <w:rPr>
                <w:rFonts w:ascii="Times New Roman" w:eastAsia="Times New Roman" w:hAnsi="Times New Roman" w:cs="Times New Roman"/>
                <w:kern w:val="0"/>
                <w:sz w:val="22"/>
                <w:szCs w:val="22"/>
                <w:lang w:val="nl-NL"/>
                <w14:ligatures w14:val="none"/>
              </w:rPr>
              <w:t>- Lưu: VT.</w:t>
            </w:r>
          </w:p>
        </w:tc>
        <w:tc>
          <w:tcPr>
            <w:tcW w:w="4144" w:type="dxa"/>
          </w:tcPr>
          <w:p w14:paraId="036212DD" w14:textId="77777777" w:rsidR="0067435F" w:rsidRPr="00A17DF2" w:rsidRDefault="0067435F" w:rsidP="00821E8E">
            <w:pPr>
              <w:spacing w:after="0" w:line="240" w:lineRule="auto"/>
              <w:jc w:val="center"/>
              <w:rPr>
                <w:rFonts w:ascii="Times New Roman" w:eastAsia="Times New Roman" w:hAnsi="Times New Roman" w:cs="Times New Roman"/>
                <w:b/>
                <w:kern w:val="0"/>
                <w:sz w:val="26"/>
                <w:szCs w:val="26"/>
                <w14:ligatures w14:val="none"/>
              </w:rPr>
            </w:pPr>
            <w:r w:rsidRPr="00A17DF2">
              <w:rPr>
                <w:rFonts w:ascii="Times New Roman" w:eastAsia="Times New Roman" w:hAnsi="Times New Roman" w:cs="Times New Roman"/>
                <w:b/>
                <w:kern w:val="0"/>
                <w:sz w:val="26"/>
                <w:szCs w:val="26"/>
                <w14:ligatures w14:val="none"/>
              </w:rPr>
              <w:t>TM. ỦY BAN NHÂN DÂN</w:t>
            </w:r>
          </w:p>
          <w:p w14:paraId="647A63B4" w14:textId="77777777" w:rsidR="0067435F" w:rsidRPr="00A17DF2" w:rsidRDefault="0067435F" w:rsidP="00821E8E">
            <w:pPr>
              <w:spacing w:after="0" w:line="240" w:lineRule="auto"/>
              <w:jc w:val="center"/>
              <w:rPr>
                <w:rFonts w:ascii="Times New Roman" w:eastAsia="Times New Roman" w:hAnsi="Times New Roman" w:cs="Times New Roman"/>
                <w:b/>
                <w:kern w:val="0"/>
                <w:sz w:val="26"/>
                <w:szCs w:val="26"/>
                <w14:ligatures w14:val="none"/>
              </w:rPr>
            </w:pPr>
            <w:r w:rsidRPr="00A17DF2">
              <w:rPr>
                <w:rFonts w:ascii="Times New Roman" w:eastAsia="Times New Roman" w:hAnsi="Times New Roman" w:cs="Times New Roman"/>
                <w:b/>
                <w:kern w:val="0"/>
                <w:sz w:val="26"/>
                <w:szCs w:val="26"/>
                <w14:ligatures w14:val="none"/>
              </w:rPr>
              <w:t>KT. CHỦ TỊCH</w:t>
            </w:r>
          </w:p>
          <w:p w14:paraId="464FCBCE" w14:textId="77777777" w:rsidR="0067435F" w:rsidRPr="00A17DF2" w:rsidRDefault="0067435F" w:rsidP="00821E8E">
            <w:pPr>
              <w:spacing w:after="0" w:line="240" w:lineRule="auto"/>
              <w:jc w:val="center"/>
              <w:rPr>
                <w:rFonts w:ascii="Times New Roman" w:eastAsia="Times New Roman" w:hAnsi="Times New Roman" w:cs="Times New Roman"/>
                <w:b/>
                <w:kern w:val="0"/>
                <w:sz w:val="26"/>
                <w:szCs w:val="26"/>
                <w14:ligatures w14:val="none"/>
              </w:rPr>
            </w:pPr>
            <w:r w:rsidRPr="00A17DF2">
              <w:rPr>
                <w:rFonts w:ascii="Times New Roman" w:eastAsia="Times New Roman" w:hAnsi="Times New Roman" w:cs="Times New Roman"/>
                <w:b/>
                <w:kern w:val="0"/>
                <w:sz w:val="26"/>
                <w:szCs w:val="26"/>
                <w14:ligatures w14:val="none"/>
              </w:rPr>
              <w:t>PHÓ CHỦ TỊCH</w:t>
            </w:r>
          </w:p>
          <w:p w14:paraId="7E4A6863" w14:textId="77777777" w:rsidR="0067435F" w:rsidRPr="00A17DF2" w:rsidRDefault="0067435F" w:rsidP="00821E8E">
            <w:pPr>
              <w:spacing w:after="0" w:line="240" w:lineRule="auto"/>
              <w:jc w:val="center"/>
              <w:rPr>
                <w:rFonts w:ascii="Times New Roman" w:eastAsia="Times New Roman" w:hAnsi="Times New Roman" w:cs="Times New Roman"/>
                <w:b/>
                <w:kern w:val="0"/>
                <w:sz w:val="28"/>
                <w:szCs w:val="28"/>
                <w14:ligatures w14:val="none"/>
              </w:rPr>
            </w:pPr>
          </w:p>
          <w:p w14:paraId="11E11BA9" w14:textId="77777777" w:rsidR="0067435F" w:rsidRDefault="0067435F" w:rsidP="00336647">
            <w:pPr>
              <w:spacing w:after="60" w:line="264" w:lineRule="auto"/>
              <w:rPr>
                <w:rFonts w:ascii="Times New Roman" w:eastAsia="Times New Roman" w:hAnsi="Times New Roman" w:cs="Times New Roman"/>
                <w:b/>
                <w:kern w:val="0"/>
                <w:sz w:val="26"/>
                <w:szCs w:val="28"/>
                <w14:ligatures w14:val="none"/>
              </w:rPr>
            </w:pPr>
          </w:p>
          <w:p w14:paraId="03EED75F" w14:textId="11440BAD" w:rsidR="0067435F" w:rsidRPr="00A17DF2" w:rsidRDefault="0067435F" w:rsidP="00336647">
            <w:pPr>
              <w:spacing w:after="60" w:line="264" w:lineRule="auto"/>
              <w:rPr>
                <w:rFonts w:ascii="Times New Roman" w:eastAsia="Times New Roman" w:hAnsi="Times New Roman" w:cs="Times New Roman"/>
                <w:b/>
                <w:kern w:val="0"/>
                <w:sz w:val="26"/>
                <w:szCs w:val="28"/>
                <w14:ligatures w14:val="none"/>
              </w:rPr>
            </w:pPr>
          </w:p>
          <w:p w14:paraId="7CC91B18" w14:textId="3530D4E8" w:rsidR="0067435F" w:rsidRPr="00A17DF2" w:rsidRDefault="00E13FD2" w:rsidP="00336647">
            <w:pPr>
              <w:keepNext/>
              <w:spacing w:after="60" w:line="264" w:lineRule="auto"/>
              <w:jc w:val="center"/>
              <w:outlineLvl w:val="2"/>
              <w:rPr>
                <w:rFonts w:ascii="Times New Roman" w:eastAsia="Times New Roman" w:hAnsi="Times New Roman" w:cs="Times New Roman"/>
                <w:b/>
                <w:kern w:val="0"/>
                <w:sz w:val="28"/>
                <w:szCs w:val="29"/>
                <w:lang w:val="nl-NL"/>
                <w14:ligatures w14:val="none"/>
              </w:rPr>
            </w:pPr>
            <w:r>
              <w:rPr>
                <w:rFonts w:ascii="Times New Roman" w:eastAsia="Times New Roman" w:hAnsi="Times New Roman" w:cs="Times New Roman"/>
                <w:b/>
                <w:kern w:val="0"/>
                <w:sz w:val="28"/>
                <w:szCs w:val="29"/>
                <w:lang w:val="nl-NL"/>
                <w14:ligatures w14:val="none"/>
              </w:rPr>
              <w:t>Nguyễn Thành Chung</w:t>
            </w:r>
          </w:p>
        </w:tc>
      </w:tr>
    </w:tbl>
    <w:p w14:paraId="660C435E" w14:textId="77777777" w:rsidR="00147FBE" w:rsidRPr="00A17DF2" w:rsidRDefault="00147FBE" w:rsidP="00821E8E">
      <w:pPr>
        <w:spacing w:after="60" w:line="264" w:lineRule="auto"/>
        <w:rPr>
          <w:rFonts w:ascii="Times New Roman" w:hAnsi="Times New Roman" w:cs="Times New Roman"/>
        </w:rPr>
      </w:pPr>
    </w:p>
    <w:sectPr w:rsidR="00147FBE" w:rsidRPr="00A17DF2" w:rsidSect="0067435F">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0B5C" w14:textId="77777777" w:rsidR="004E37D3" w:rsidRDefault="004E37D3">
      <w:pPr>
        <w:spacing w:after="0" w:line="240" w:lineRule="auto"/>
      </w:pPr>
      <w:r>
        <w:separator/>
      </w:r>
    </w:p>
  </w:endnote>
  <w:endnote w:type="continuationSeparator" w:id="0">
    <w:p w14:paraId="29208FAD" w14:textId="77777777" w:rsidR="004E37D3" w:rsidRDefault="004E3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F0C6E" w14:textId="77777777" w:rsidR="0067435F" w:rsidRDefault="00674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6CB9AB" w14:textId="77777777" w:rsidR="0067435F" w:rsidRDefault="0067435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788805"/>
      <w:docPartObj>
        <w:docPartGallery w:val="Page Numbers (Bottom of Page)"/>
        <w:docPartUnique/>
      </w:docPartObj>
    </w:sdtPr>
    <w:sdtEndPr>
      <w:rPr>
        <w:noProof/>
      </w:rPr>
    </w:sdtEndPr>
    <w:sdtContent>
      <w:p w14:paraId="6944EE59" w14:textId="329D0B15" w:rsidR="0067435F" w:rsidRDefault="0067435F">
        <w:pPr>
          <w:pStyle w:val="Footer"/>
          <w:jc w:val="center"/>
        </w:pPr>
        <w:r>
          <w:fldChar w:fldCharType="begin"/>
        </w:r>
        <w:r>
          <w:instrText xml:space="preserve"> PAGE   \* MERGEFORMAT </w:instrText>
        </w:r>
        <w:r>
          <w:fldChar w:fldCharType="separate"/>
        </w:r>
        <w:r w:rsidR="00E13FD2">
          <w:rPr>
            <w:noProof/>
          </w:rPr>
          <w:t>5</w:t>
        </w:r>
        <w:r>
          <w:rPr>
            <w:noProof/>
          </w:rPr>
          <w:fldChar w:fldCharType="end"/>
        </w:r>
      </w:p>
    </w:sdtContent>
  </w:sdt>
  <w:p w14:paraId="1478C1E6" w14:textId="77777777" w:rsidR="0067435F" w:rsidRDefault="0067435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81974" w14:textId="77777777" w:rsidR="004E37D3" w:rsidRDefault="004E37D3">
      <w:pPr>
        <w:spacing w:after="0" w:line="240" w:lineRule="auto"/>
      </w:pPr>
      <w:r>
        <w:separator/>
      </w:r>
    </w:p>
  </w:footnote>
  <w:footnote w:type="continuationSeparator" w:id="0">
    <w:p w14:paraId="32ABD2D4" w14:textId="77777777" w:rsidR="004E37D3" w:rsidRDefault="004E3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CF4"/>
    <w:multiLevelType w:val="hybridMultilevel"/>
    <w:tmpl w:val="0ADC17CE"/>
    <w:lvl w:ilvl="0" w:tplc="E7181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97A48"/>
    <w:multiLevelType w:val="hybridMultilevel"/>
    <w:tmpl w:val="D0980FFE"/>
    <w:lvl w:ilvl="0" w:tplc="036A7874">
      <w:start w:val="1"/>
      <w:numFmt w:val="decimal"/>
      <w:lvlText w:val="%1."/>
      <w:lvlJc w:val="left"/>
      <w:pPr>
        <w:ind w:left="1698"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728522C">
      <w:numFmt w:val="bullet"/>
      <w:lvlText w:val="-"/>
      <w:lvlJc w:val="left"/>
      <w:pPr>
        <w:ind w:left="85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2" w:tplc="E8361304">
      <w:numFmt w:val="bullet"/>
      <w:lvlText w:val="•"/>
      <w:lvlJc w:val="left"/>
      <w:pPr>
        <w:ind w:left="2708" w:hanging="161"/>
      </w:pPr>
      <w:rPr>
        <w:rFonts w:hint="default"/>
        <w:lang w:val="vi" w:eastAsia="en-US" w:bidi="ar-SA"/>
      </w:rPr>
    </w:lvl>
    <w:lvl w:ilvl="3" w:tplc="C8AC1CD4">
      <w:numFmt w:val="bullet"/>
      <w:lvlText w:val="•"/>
      <w:lvlJc w:val="left"/>
      <w:pPr>
        <w:ind w:left="3716" w:hanging="161"/>
      </w:pPr>
      <w:rPr>
        <w:rFonts w:hint="default"/>
        <w:lang w:val="vi" w:eastAsia="en-US" w:bidi="ar-SA"/>
      </w:rPr>
    </w:lvl>
    <w:lvl w:ilvl="4" w:tplc="4008ECC6">
      <w:numFmt w:val="bullet"/>
      <w:lvlText w:val="•"/>
      <w:lvlJc w:val="left"/>
      <w:pPr>
        <w:ind w:left="4724" w:hanging="161"/>
      </w:pPr>
      <w:rPr>
        <w:rFonts w:hint="default"/>
        <w:lang w:val="vi" w:eastAsia="en-US" w:bidi="ar-SA"/>
      </w:rPr>
    </w:lvl>
    <w:lvl w:ilvl="5" w:tplc="1BCA8DA4">
      <w:numFmt w:val="bullet"/>
      <w:lvlText w:val="•"/>
      <w:lvlJc w:val="left"/>
      <w:pPr>
        <w:ind w:left="5732" w:hanging="161"/>
      </w:pPr>
      <w:rPr>
        <w:rFonts w:hint="default"/>
        <w:lang w:val="vi" w:eastAsia="en-US" w:bidi="ar-SA"/>
      </w:rPr>
    </w:lvl>
    <w:lvl w:ilvl="6" w:tplc="63040328">
      <w:numFmt w:val="bullet"/>
      <w:lvlText w:val="•"/>
      <w:lvlJc w:val="left"/>
      <w:pPr>
        <w:ind w:left="6740" w:hanging="161"/>
      </w:pPr>
      <w:rPr>
        <w:rFonts w:hint="default"/>
        <w:lang w:val="vi" w:eastAsia="en-US" w:bidi="ar-SA"/>
      </w:rPr>
    </w:lvl>
    <w:lvl w:ilvl="7" w:tplc="7BAE30CC">
      <w:numFmt w:val="bullet"/>
      <w:lvlText w:val="•"/>
      <w:lvlJc w:val="left"/>
      <w:pPr>
        <w:ind w:left="7748" w:hanging="161"/>
      </w:pPr>
      <w:rPr>
        <w:rFonts w:hint="default"/>
        <w:lang w:val="vi" w:eastAsia="en-US" w:bidi="ar-SA"/>
      </w:rPr>
    </w:lvl>
    <w:lvl w:ilvl="8" w:tplc="791C96EC">
      <w:numFmt w:val="bullet"/>
      <w:lvlText w:val="•"/>
      <w:lvlJc w:val="left"/>
      <w:pPr>
        <w:ind w:left="8757" w:hanging="161"/>
      </w:pPr>
      <w:rPr>
        <w:rFonts w:hint="default"/>
        <w:lang w:val="vi" w:eastAsia="en-US" w:bidi="ar-SA"/>
      </w:rPr>
    </w:lvl>
  </w:abstractNum>
  <w:abstractNum w:abstractNumId="2" w15:restartNumberingAfterBreak="0">
    <w:nsid w:val="0DA06E1B"/>
    <w:multiLevelType w:val="hybridMultilevel"/>
    <w:tmpl w:val="B92A0004"/>
    <w:lvl w:ilvl="0" w:tplc="162019EC">
      <w:numFmt w:val="bullet"/>
      <w:lvlText w:val="-"/>
      <w:lvlJc w:val="left"/>
      <w:pPr>
        <w:ind w:left="109" w:hanging="240"/>
      </w:pPr>
      <w:rPr>
        <w:rFonts w:ascii="Times New Roman" w:eastAsia="Times New Roman" w:hAnsi="Times New Roman" w:cs="Times New Roman" w:hint="default"/>
        <w:b w:val="0"/>
        <w:bCs w:val="0"/>
        <w:i w:val="0"/>
        <w:iCs w:val="0"/>
        <w:spacing w:val="0"/>
        <w:w w:val="99"/>
        <w:sz w:val="26"/>
        <w:szCs w:val="26"/>
        <w:lang w:eastAsia="en-US" w:bidi="ar-SA"/>
      </w:rPr>
    </w:lvl>
    <w:lvl w:ilvl="1" w:tplc="E10E5074">
      <w:numFmt w:val="bullet"/>
      <w:lvlText w:val="•"/>
      <w:lvlJc w:val="left"/>
      <w:pPr>
        <w:ind w:left="343" w:hanging="240"/>
      </w:pPr>
      <w:rPr>
        <w:rFonts w:hint="default"/>
        <w:lang w:eastAsia="en-US" w:bidi="ar-SA"/>
      </w:rPr>
    </w:lvl>
    <w:lvl w:ilvl="2" w:tplc="F3EEAF90">
      <w:numFmt w:val="bullet"/>
      <w:lvlText w:val="•"/>
      <w:lvlJc w:val="left"/>
      <w:pPr>
        <w:ind w:left="586" w:hanging="240"/>
      </w:pPr>
      <w:rPr>
        <w:rFonts w:hint="default"/>
        <w:lang w:eastAsia="en-US" w:bidi="ar-SA"/>
      </w:rPr>
    </w:lvl>
    <w:lvl w:ilvl="3" w:tplc="C5CEF3A6">
      <w:numFmt w:val="bullet"/>
      <w:lvlText w:val="•"/>
      <w:lvlJc w:val="left"/>
      <w:pPr>
        <w:ind w:left="830" w:hanging="240"/>
      </w:pPr>
      <w:rPr>
        <w:rFonts w:hint="default"/>
        <w:lang w:eastAsia="en-US" w:bidi="ar-SA"/>
      </w:rPr>
    </w:lvl>
    <w:lvl w:ilvl="4" w:tplc="B2F6FDBC">
      <w:numFmt w:val="bullet"/>
      <w:lvlText w:val="•"/>
      <w:lvlJc w:val="left"/>
      <w:pPr>
        <w:ind w:left="1073" w:hanging="240"/>
      </w:pPr>
      <w:rPr>
        <w:rFonts w:hint="default"/>
        <w:lang w:eastAsia="en-US" w:bidi="ar-SA"/>
      </w:rPr>
    </w:lvl>
    <w:lvl w:ilvl="5" w:tplc="C1BE255A">
      <w:numFmt w:val="bullet"/>
      <w:lvlText w:val="•"/>
      <w:lvlJc w:val="left"/>
      <w:pPr>
        <w:ind w:left="1317" w:hanging="240"/>
      </w:pPr>
      <w:rPr>
        <w:rFonts w:hint="default"/>
        <w:lang w:eastAsia="en-US" w:bidi="ar-SA"/>
      </w:rPr>
    </w:lvl>
    <w:lvl w:ilvl="6" w:tplc="787485D8">
      <w:numFmt w:val="bullet"/>
      <w:lvlText w:val="•"/>
      <w:lvlJc w:val="left"/>
      <w:pPr>
        <w:ind w:left="1560" w:hanging="240"/>
      </w:pPr>
      <w:rPr>
        <w:rFonts w:hint="default"/>
        <w:lang w:eastAsia="en-US" w:bidi="ar-SA"/>
      </w:rPr>
    </w:lvl>
    <w:lvl w:ilvl="7" w:tplc="5308E9BE">
      <w:numFmt w:val="bullet"/>
      <w:lvlText w:val="•"/>
      <w:lvlJc w:val="left"/>
      <w:pPr>
        <w:ind w:left="1803" w:hanging="240"/>
      </w:pPr>
      <w:rPr>
        <w:rFonts w:hint="default"/>
        <w:lang w:eastAsia="en-US" w:bidi="ar-SA"/>
      </w:rPr>
    </w:lvl>
    <w:lvl w:ilvl="8" w:tplc="A4946C88">
      <w:numFmt w:val="bullet"/>
      <w:lvlText w:val="•"/>
      <w:lvlJc w:val="left"/>
      <w:pPr>
        <w:ind w:left="2047" w:hanging="240"/>
      </w:pPr>
      <w:rPr>
        <w:rFonts w:hint="default"/>
        <w:lang w:eastAsia="en-US" w:bidi="ar-SA"/>
      </w:rPr>
    </w:lvl>
  </w:abstractNum>
  <w:abstractNum w:abstractNumId="3" w15:restartNumberingAfterBreak="0">
    <w:nsid w:val="100952D2"/>
    <w:multiLevelType w:val="hybridMultilevel"/>
    <w:tmpl w:val="365E4538"/>
    <w:lvl w:ilvl="0" w:tplc="D08AD71C">
      <w:numFmt w:val="bullet"/>
      <w:lvlText w:val="-"/>
      <w:lvlJc w:val="left"/>
      <w:pPr>
        <w:ind w:left="109" w:hanging="152"/>
      </w:pPr>
      <w:rPr>
        <w:rFonts w:ascii="Times New Roman" w:eastAsia="Times New Roman" w:hAnsi="Times New Roman" w:cs="Times New Roman" w:hint="default"/>
        <w:b w:val="0"/>
        <w:bCs w:val="0"/>
        <w:i w:val="0"/>
        <w:iCs w:val="0"/>
        <w:spacing w:val="0"/>
        <w:w w:val="99"/>
        <w:sz w:val="26"/>
        <w:szCs w:val="26"/>
        <w:lang w:eastAsia="en-US" w:bidi="ar-SA"/>
      </w:rPr>
    </w:lvl>
    <w:lvl w:ilvl="1" w:tplc="CF0CA594">
      <w:numFmt w:val="bullet"/>
      <w:lvlText w:val="•"/>
      <w:lvlJc w:val="left"/>
      <w:pPr>
        <w:ind w:left="343" w:hanging="152"/>
      </w:pPr>
      <w:rPr>
        <w:rFonts w:hint="default"/>
        <w:lang w:eastAsia="en-US" w:bidi="ar-SA"/>
      </w:rPr>
    </w:lvl>
    <w:lvl w:ilvl="2" w:tplc="A46C7158">
      <w:numFmt w:val="bullet"/>
      <w:lvlText w:val="•"/>
      <w:lvlJc w:val="left"/>
      <w:pPr>
        <w:ind w:left="586" w:hanging="152"/>
      </w:pPr>
      <w:rPr>
        <w:rFonts w:hint="default"/>
        <w:lang w:eastAsia="en-US" w:bidi="ar-SA"/>
      </w:rPr>
    </w:lvl>
    <w:lvl w:ilvl="3" w:tplc="D1428BCA">
      <w:numFmt w:val="bullet"/>
      <w:lvlText w:val="•"/>
      <w:lvlJc w:val="left"/>
      <w:pPr>
        <w:ind w:left="830" w:hanging="152"/>
      </w:pPr>
      <w:rPr>
        <w:rFonts w:hint="default"/>
        <w:lang w:eastAsia="en-US" w:bidi="ar-SA"/>
      </w:rPr>
    </w:lvl>
    <w:lvl w:ilvl="4" w:tplc="3FC00AC0">
      <w:numFmt w:val="bullet"/>
      <w:lvlText w:val="•"/>
      <w:lvlJc w:val="left"/>
      <w:pPr>
        <w:ind w:left="1073" w:hanging="152"/>
      </w:pPr>
      <w:rPr>
        <w:rFonts w:hint="default"/>
        <w:lang w:eastAsia="en-US" w:bidi="ar-SA"/>
      </w:rPr>
    </w:lvl>
    <w:lvl w:ilvl="5" w:tplc="CA06CB1A">
      <w:numFmt w:val="bullet"/>
      <w:lvlText w:val="•"/>
      <w:lvlJc w:val="left"/>
      <w:pPr>
        <w:ind w:left="1317" w:hanging="152"/>
      </w:pPr>
      <w:rPr>
        <w:rFonts w:hint="default"/>
        <w:lang w:eastAsia="en-US" w:bidi="ar-SA"/>
      </w:rPr>
    </w:lvl>
    <w:lvl w:ilvl="6" w:tplc="4C40AA06">
      <w:numFmt w:val="bullet"/>
      <w:lvlText w:val="•"/>
      <w:lvlJc w:val="left"/>
      <w:pPr>
        <w:ind w:left="1560" w:hanging="152"/>
      </w:pPr>
      <w:rPr>
        <w:rFonts w:hint="default"/>
        <w:lang w:eastAsia="en-US" w:bidi="ar-SA"/>
      </w:rPr>
    </w:lvl>
    <w:lvl w:ilvl="7" w:tplc="3648F22E">
      <w:numFmt w:val="bullet"/>
      <w:lvlText w:val="•"/>
      <w:lvlJc w:val="left"/>
      <w:pPr>
        <w:ind w:left="1803" w:hanging="152"/>
      </w:pPr>
      <w:rPr>
        <w:rFonts w:hint="default"/>
        <w:lang w:eastAsia="en-US" w:bidi="ar-SA"/>
      </w:rPr>
    </w:lvl>
    <w:lvl w:ilvl="8" w:tplc="50A8D42C">
      <w:numFmt w:val="bullet"/>
      <w:lvlText w:val="•"/>
      <w:lvlJc w:val="left"/>
      <w:pPr>
        <w:ind w:left="2047" w:hanging="152"/>
      </w:pPr>
      <w:rPr>
        <w:rFonts w:hint="default"/>
        <w:lang w:eastAsia="en-US" w:bidi="ar-SA"/>
      </w:rPr>
    </w:lvl>
  </w:abstractNum>
  <w:abstractNum w:abstractNumId="4" w15:restartNumberingAfterBreak="0">
    <w:nsid w:val="10901AD3"/>
    <w:multiLevelType w:val="multilevel"/>
    <w:tmpl w:val="7DB8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376C8"/>
    <w:multiLevelType w:val="hybridMultilevel"/>
    <w:tmpl w:val="70504DDC"/>
    <w:lvl w:ilvl="0" w:tplc="6B1A2D70">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eastAsia="en-US" w:bidi="ar-SA"/>
      </w:rPr>
    </w:lvl>
    <w:lvl w:ilvl="1" w:tplc="6C7C6818">
      <w:numFmt w:val="bullet"/>
      <w:lvlText w:val="•"/>
      <w:lvlJc w:val="left"/>
      <w:pPr>
        <w:ind w:left="343" w:hanging="178"/>
      </w:pPr>
      <w:rPr>
        <w:rFonts w:hint="default"/>
        <w:lang w:eastAsia="en-US" w:bidi="ar-SA"/>
      </w:rPr>
    </w:lvl>
    <w:lvl w:ilvl="2" w:tplc="EEAE465E">
      <w:numFmt w:val="bullet"/>
      <w:lvlText w:val="•"/>
      <w:lvlJc w:val="left"/>
      <w:pPr>
        <w:ind w:left="586" w:hanging="178"/>
      </w:pPr>
      <w:rPr>
        <w:rFonts w:hint="default"/>
        <w:lang w:eastAsia="en-US" w:bidi="ar-SA"/>
      </w:rPr>
    </w:lvl>
    <w:lvl w:ilvl="3" w:tplc="EC9A4EE0">
      <w:numFmt w:val="bullet"/>
      <w:lvlText w:val="•"/>
      <w:lvlJc w:val="left"/>
      <w:pPr>
        <w:ind w:left="830" w:hanging="178"/>
      </w:pPr>
      <w:rPr>
        <w:rFonts w:hint="default"/>
        <w:lang w:eastAsia="en-US" w:bidi="ar-SA"/>
      </w:rPr>
    </w:lvl>
    <w:lvl w:ilvl="4" w:tplc="785CCE60">
      <w:numFmt w:val="bullet"/>
      <w:lvlText w:val="•"/>
      <w:lvlJc w:val="left"/>
      <w:pPr>
        <w:ind w:left="1073" w:hanging="178"/>
      </w:pPr>
      <w:rPr>
        <w:rFonts w:hint="default"/>
        <w:lang w:eastAsia="en-US" w:bidi="ar-SA"/>
      </w:rPr>
    </w:lvl>
    <w:lvl w:ilvl="5" w:tplc="B2201FE2">
      <w:numFmt w:val="bullet"/>
      <w:lvlText w:val="•"/>
      <w:lvlJc w:val="left"/>
      <w:pPr>
        <w:ind w:left="1317" w:hanging="178"/>
      </w:pPr>
      <w:rPr>
        <w:rFonts w:hint="default"/>
        <w:lang w:eastAsia="en-US" w:bidi="ar-SA"/>
      </w:rPr>
    </w:lvl>
    <w:lvl w:ilvl="6" w:tplc="961C5760">
      <w:numFmt w:val="bullet"/>
      <w:lvlText w:val="•"/>
      <w:lvlJc w:val="left"/>
      <w:pPr>
        <w:ind w:left="1560" w:hanging="178"/>
      </w:pPr>
      <w:rPr>
        <w:rFonts w:hint="default"/>
        <w:lang w:eastAsia="en-US" w:bidi="ar-SA"/>
      </w:rPr>
    </w:lvl>
    <w:lvl w:ilvl="7" w:tplc="7582814C">
      <w:numFmt w:val="bullet"/>
      <w:lvlText w:val="•"/>
      <w:lvlJc w:val="left"/>
      <w:pPr>
        <w:ind w:left="1803" w:hanging="178"/>
      </w:pPr>
      <w:rPr>
        <w:rFonts w:hint="default"/>
        <w:lang w:eastAsia="en-US" w:bidi="ar-SA"/>
      </w:rPr>
    </w:lvl>
    <w:lvl w:ilvl="8" w:tplc="E4FE98AC">
      <w:numFmt w:val="bullet"/>
      <w:lvlText w:val="•"/>
      <w:lvlJc w:val="left"/>
      <w:pPr>
        <w:ind w:left="2047" w:hanging="178"/>
      </w:pPr>
      <w:rPr>
        <w:rFonts w:hint="default"/>
        <w:lang w:eastAsia="en-US" w:bidi="ar-SA"/>
      </w:rPr>
    </w:lvl>
  </w:abstractNum>
  <w:abstractNum w:abstractNumId="6" w15:restartNumberingAfterBreak="0">
    <w:nsid w:val="24563297"/>
    <w:multiLevelType w:val="hybridMultilevel"/>
    <w:tmpl w:val="4DE6D95C"/>
    <w:lvl w:ilvl="0" w:tplc="87C627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E76A50"/>
    <w:multiLevelType w:val="hybridMultilevel"/>
    <w:tmpl w:val="7D466F84"/>
    <w:lvl w:ilvl="0" w:tplc="33DE5BA0">
      <w:start w:val="1"/>
      <w:numFmt w:val="bullet"/>
      <w:lvlText w:val="-"/>
      <w:lvlJc w:val="left"/>
      <w:pPr>
        <w:ind w:left="3600" w:hanging="360"/>
      </w:pPr>
      <w:rPr>
        <w:rFonts w:ascii="Times New Roman" w:eastAsia="Times New Roman" w:hAnsi="Times New Roman" w:cs="Times New Roman"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21C1649"/>
    <w:multiLevelType w:val="hybridMultilevel"/>
    <w:tmpl w:val="4EAA6810"/>
    <w:lvl w:ilvl="0" w:tplc="DD942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256C4D"/>
    <w:multiLevelType w:val="hybridMultilevel"/>
    <w:tmpl w:val="09B8489E"/>
    <w:lvl w:ilvl="0" w:tplc="6C545240">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eastAsia="en-US" w:bidi="ar-SA"/>
      </w:rPr>
    </w:lvl>
    <w:lvl w:ilvl="1" w:tplc="B1DA7BD6">
      <w:numFmt w:val="bullet"/>
      <w:lvlText w:val="•"/>
      <w:lvlJc w:val="left"/>
      <w:pPr>
        <w:ind w:left="343" w:hanging="178"/>
      </w:pPr>
      <w:rPr>
        <w:rFonts w:hint="default"/>
        <w:lang w:eastAsia="en-US" w:bidi="ar-SA"/>
      </w:rPr>
    </w:lvl>
    <w:lvl w:ilvl="2" w:tplc="6394A0EC">
      <w:numFmt w:val="bullet"/>
      <w:lvlText w:val="•"/>
      <w:lvlJc w:val="left"/>
      <w:pPr>
        <w:ind w:left="586" w:hanging="178"/>
      </w:pPr>
      <w:rPr>
        <w:rFonts w:hint="default"/>
        <w:lang w:eastAsia="en-US" w:bidi="ar-SA"/>
      </w:rPr>
    </w:lvl>
    <w:lvl w:ilvl="3" w:tplc="279AC26A">
      <w:numFmt w:val="bullet"/>
      <w:lvlText w:val="•"/>
      <w:lvlJc w:val="left"/>
      <w:pPr>
        <w:ind w:left="830" w:hanging="178"/>
      </w:pPr>
      <w:rPr>
        <w:rFonts w:hint="default"/>
        <w:lang w:eastAsia="en-US" w:bidi="ar-SA"/>
      </w:rPr>
    </w:lvl>
    <w:lvl w:ilvl="4" w:tplc="14EE6992">
      <w:numFmt w:val="bullet"/>
      <w:lvlText w:val="•"/>
      <w:lvlJc w:val="left"/>
      <w:pPr>
        <w:ind w:left="1073" w:hanging="178"/>
      </w:pPr>
      <w:rPr>
        <w:rFonts w:hint="default"/>
        <w:lang w:eastAsia="en-US" w:bidi="ar-SA"/>
      </w:rPr>
    </w:lvl>
    <w:lvl w:ilvl="5" w:tplc="911A3A76">
      <w:numFmt w:val="bullet"/>
      <w:lvlText w:val="•"/>
      <w:lvlJc w:val="left"/>
      <w:pPr>
        <w:ind w:left="1317" w:hanging="178"/>
      </w:pPr>
      <w:rPr>
        <w:rFonts w:hint="default"/>
        <w:lang w:eastAsia="en-US" w:bidi="ar-SA"/>
      </w:rPr>
    </w:lvl>
    <w:lvl w:ilvl="6" w:tplc="41DCECCE">
      <w:numFmt w:val="bullet"/>
      <w:lvlText w:val="•"/>
      <w:lvlJc w:val="left"/>
      <w:pPr>
        <w:ind w:left="1560" w:hanging="178"/>
      </w:pPr>
      <w:rPr>
        <w:rFonts w:hint="default"/>
        <w:lang w:eastAsia="en-US" w:bidi="ar-SA"/>
      </w:rPr>
    </w:lvl>
    <w:lvl w:ilvl="7" w:tplc="377C1AB4">
      <w:numFmt w:val="bullet"/>
      <w:lvlText w:val="•"/>
      <w:lvlJc w:val="left"/>
      <w:pPr>
        <w:ind w:left="1803" w:hanging="178"/>
      </w:pPr>
      <w:rPr>
        <w:rFonts w:hint="default"/>
        <w:lang w:eastAsia="en-US" w:bidi="ar-SA"/>
      </w:rPr>
    </w:lvl>
    <w:lvl w:ilvl="8" w:tplc="E8349B72">
      <w:numFmt w:val="bullet"/>
      <w:lvlText w:val="•"/>
      <w:lvlJc w:val="left"/>
      <w:pPr>
        <w:ind w:left="2047" w:hanging="178"/>
      </w:pPr>
      <w:rPr>
        <w:rFonts w:hint="default"/>
        <w:lang w:eastAsia="en-US" w:bidi="ar-SA"/>
      </w:rPr>
    </w:lvl>
  </w:abstractNum>
  <w:abstractNum w:abstractNumId="10" w15:restartNumberingAfterBreak="0">
    <w:nsid w:val="366A4E79"/>
    <w:multiLevelType w:val="hybridMultilevel"/>
    <w:tmpl w:val="E41A6EEE"/>
    <w:lvl w:ilvl="0" w:tplc="0120628A">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867C03"/>
    <w:multiLevelType w:val="hybridMultilevel"/>
    <w:tmpl w:val="51AA647E"/>
    <w:lvl w:ilvl="0" w:tplc="BD642922">
      <w:numFmt w:val="bullet"/>
      <w:lvlText w:val="-"/>
      <w:lvlJc w:val="left"/>
      <w:pPr>
        <w:tabs>
          <w:tab w:val="num" w:pos="2880"/>
        </w:tabs>
        <w:ind w:left="2880" w:hanging="360"/>
      </w:pPr>
      <w:rPr>
        <w:rFonts w:ascii="Times New Roman" w:eastAsia="Times New Roman" w:hAnsi="Times New Roman" w:cs="Times New Roman"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46B5460A"/>
    <w:multiLevelType w:val="hybridMultilevel"/>
    <w:tmpl w:val="4780572E"/>
    <w:lvl w:ilvl="0" w:tplc="1E62DA04">
      <w:start w:val="1"/>
      <w:numFmt w:val="bullet"/>
      <w:lvlText w:val="-"/>
      <w:lvlJc w:val="left"/>
      <w:pPr>
        <w:ind w:left="2920" w:hanging="360"/>
      </w:pPr>
      <w:rPr>
        <w:rFonts w:ascii="Times New Roman" w:eastAsia="Times New Roman" w:hAnsi="Times New Roman" w:cs="Times New Roman" w:hint="default"/>
      </w:rPr>
    </w:lvl>
    <w:lvl w:ilvl="1" w:tplc="04090003" w:tentative="1">
      <w:start w:val="1"/>
      <w:numFmt w:val="bullet"/>
      <w:lvlText w:val="o"/>
      <w:lvlJc w:val="left"/>
      <w:pPr>
        <w:ind w:left="3640" w:hanging="360"/>
      </w:pPr>
      <w:rPr>
        <w:rFonts w:ascii="Courier New" w:hAnsi="Courier New" w:cs="Courier New" w:hint="default"/>
      </w:rPr>
    </w:lvl>
    <w:lvl w:ilvl="2" w:tplc="04090005" w:tentative="1">
      <w:start w:val="1"/>
      <w:numFmt w:val="bullet"/>
      <w:lvlText w:val=""/>
      <w:lvlJc w:val="left"/>
      <w:pPr>
        <w:ind w:left="4360" w:hanging="360"/>
      </w:pPr>
      <w:rPr>
        <w:rFonts w:ascii="Wingdings" w:hAnsi="Wingdings" w:hint="default"/>
      </w:rPr>
    </w:lvl>
    <w:lvl w:ilvl="3" w:tplc="04090001" w:tentative="1">
      <w:start w:val="1"/>
      <w:numFmt w:val="bullet"/>
      <w:lvlText w:val=""/>
      <w:lvlJc w:val="left"/>
      <w:pPr>
        <w:ind w:left="5080" w:hanging="360"/>
      </w:pPr>
      <w:rPr>
        <w:rFonts w:ascii="Symbol" w:hAnsi="Symbol" w:hint="default"/>
      </w:rPr>
    </w:lvl>
    <w:lvl w:ilvl="4" w:tplc="04090003" w:tentative="1">
      <w:start w:val="1"/>
      <w:numFmt w:val="bullet"/>
      <w:lvlText w:val="o"/>
      <w:lvlJc w:val="left"/>
      <w:pPr>
        <w:ind w:left="5800" w:hanging="360"/>
      </w:pPr>
      <w:rPr>
        <w:rFonts w:ascii="Courier New" w:hAnsi="Courier New" w:cs="Courier New" w:hint="default"/>
      </w:rPr>
    </w:lvl>
    <w:lvl w:ilvl="5" w:tplc="04090005" w:tentative="1">
      <w:start w:val="1"/>
      <w:numFmt w:val="bullet"/>
      <w:lvlText w:val=""/>
      <w:lvlJc w:val="left"/>
      <w:pPr>
        <w:ind w:left="6520" w:hanging="360"/>
      </w:pPr>
      <w:rPr>
        <w:rFonts w:ascii="Wingdings" w:hAnsi="Wingdings" w:hint="default"/>
      </w:rPr>
    </w:lvl>
    <w:lvl w:ilvl="6" w:tplc="04090001" w:tentative="1">
      <w:start w:val="1"/>
      <w:numFmt w:val="bullet"/>
      <w:lvlText w:val=""/>
      <w:lvlJc w:val="left"/>
      <w:pPr>
        <w:ind w:left="7240" w:hanging="360"/>
      </w:pPr>
      <w:rPr>
        <w:rFonts w:ascii="Symbol" w:hAnsi="Symbol" w:hint="default"/>
      </w:rPr>
    </w:lvl>
    <w:lvl w:ilvl="7" w:tplc="04090003" w:tentative="1">
      <w:start w:val="1"/>
      <w:numFmt w:val="bullet"/>
      <w:lvlText w:val="o"/>
      <w:lvlJc w:val="left"/>
      <w:pPr>
        <w:ind w:left="7960" w:hanging="360"/>
      </w:pPr>
      <w:rPr>
        <w:rFonts w:ascii="Courier New" w:hAnsi="Courier New" w:cs="Courier New" w:hint="default"/>
      </w:rPr>
    </w:lvl>
    <w:lvl w:ilvl="8" w:tplc="04090005" w:tentative="1">
      <w:start w:val="1"/>
      <w:numFmt w:val="bullet"/>
      <w:lvlText w:val=""/>
      <w:lvlJc w:val="left"/>
      <w:pPr>
        <w:ind w:left="8680" w:hanging="360"/>
      </w:pPr>
      <w:rPr>
        <w:rFonts w:ascii="Wingdings" w:hAnsi="Wingdings" w:hint="default"/>
      </w:rPr>
    </w:lvl>
  </w:abstractNum>
  <w:abstractNum w:abstractNumId="13" w15:restartNumberingAfterBreak="0">
    <w:nsid w:val="4E432B83"/>
    <w:multiLevelType w:val="multilevel"/>
    <w:tmpl w:val="F8E4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571A70"/>
    <w:multiLevelType w:val="hybridMultilevel"/>
    <w:tmpl w:val="A866FA66"/>
    <w:lvl w:ilvl="0" w:tplc="8F30910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5822223"/>
    <w:multiLevelType w:val="hybridMultilevel"/>
    <w:tmpl w:val="82209D12"/>
    <w:lvl w:ilvl="0" w:tplc="48B6C12C">
      <w:numFmt w:val="bullet"/>
      <w:lvlText w:val="-"/>
      <w:lvlJc w:val="left"/>
      <w:pPr>
        <w:ind w:left="109" w:hanging="231"/>
      </w:pPr>
      <w:rPr>
        <w:rFonts w:ascii="Times New Roman" w:eastAsia="Times New Roman" w:hAnsi="Times New Roman" w:cs="Times New Roman" w:hint="default"/>
        <w:b w:val="0"/>
        <w:bCs w:val="0"/>
        <w:i w:val="0"/>
        <w:iCs w:val="0"/>
        <w:spacing w:val="0"/>
        <w:w w:val="99"/>
        <w:sz w:val="26"/>
        <w:szCs w:val="26"/>
        <w:lang w:eastAsia="en-US" w:bidi="ar-SA"/>
      </w:rPr>
    </w:lvl>
    <w:lvl w:ilvl="1" w:tplc="5DAC0872">
      <w:numFmt w:val="bullet"/>
      <w:lvlText w:val="•"/>
      <w:lvlJc w:val="left"/>
      <w:pPr>
        <w:ind w:left="343" w:hanging="231"/>
      </w:pPr>
      <w:rPr>
        <w:rFonts w:hint="default"/>
        <w:lang w:eastAsia="en-US" w:bidi="ar-SA"/>
      </w:rPr>
    </w:lvl>
    <w:lvl w:ilvl="2" w:tplc="54EC5E4A">
      <w:numFmt w:val="bullet"/>
      <w:lvlText w:val="•"/>
      <w:lvlJc w:val="left"/>
      <w:pPr>
        <w:ind w:left="586" w:hanging="231"/>
      </w:pPr>
      <w:rPr>
        <w:rFonts w:hint="default"/>
        <w:lang w:eastAsia="en-US" w:bidi="ar-SA"/>
      </w:rPr>
    </w:lvl>
    <w:lvl w:ilvl="3" w:tplc="B9B6F408">
      <w:numFmt w:val="bullet"/>
      <w:lvlText w:val="•"/>
      <w:lvlJc w:val="left"/>
      <w:pPr>
        <w:ind w:left="830" w:hanging="231"/>
      </w:pPr>
      <w:rPr>
        <w:rFonts w:hint="default"/>
        <w:lang w:eastAsia="en-US" w:bidi="ar-SA"/>
      </w:rPr>
    </w:lvl>
    <w:lvl w:ilvl="4" w:tplc="8D72B55A">
      <w:numFmt w:val="bullet"/>
      <w:lvlText w:val="•"/>
      <w:lvlJc w:val="left"/>
      <w:pPr>
        <w:ind w:left="1073" w:hanging="231"/>
      </w:pPr>
      <w:rPr>
        <w:rFonts w:hint="default"/>
        <w:lang w:eastAsia="en-US" w:bidi="ar-SA"/>
      </w:rPr>
    </w:lvl>
    <w:lvl w:ilvl="5" w:tplc="B8F4F3EC">
      <w:numFmt w:val="bullet"/>
      <w:lvlText w:val="•"/>
      <w:lvlJc w:val="left"/>
      <w:pPr>
        <w:ind w:left="1317" w:hanging="231"/>
      </w:pPr>
      <w:rPr>
        <w:rFonts w:hint="default"/>
        <w:lang w:eastAsia="en-US" w:bidi="ar-SA"/>
      </w:rPr>
    </w:lvl>
    <w:lvl w:ilvl="6" w:tplc="2C3E9028">
      <w:numFmt w:val="bullet"/>
      <w:lvlText w:val="•"/>
      <w:lvlJc w:val="left"/>
      <w:pPr>
        <w:ind w:left="1560" w:hanging="231"/>
      </w:pPr>
      <w:rPr>
        <w:rFonts w:hint="default"/>
        <w:lang w:eastAsia="en-US" w:bidi="ar-SA"/>
      </w:rPr>
    </w:lvl>
    <w:lvl w:ilvl="7" w:tplc="CBCE48D0">
      <w:numFmt w:val="bullet"/>
      <w:lvlText w:val="•"/>
      <w:lvlJc w:val="left"/>
      <w:pPr>
        <w:ind w:left="1803" w:hanging="231"/>
      </w:pPr>
      <w:rPr>
        <w:rFonts w:hint="default"/>
        <w:lang w:eastAsia="en-US" w:bidi="ar-SA"/>
      </w:rPr>
    </w:lvl>
    <w:lvl w:ilvl="8" w:tplc="A002139E">
      <w:numFmt w:val="bullet"/>
      <w:lvlText w:val="•"/>
      <w:lvlJc w:val="left"/>
      <w:pPr>
        <w:ind w:left="2047" w:hanging="231"/>
      </w:pPr>
      <w:rPr>
        <w:rFonts w:hint="default"/>
        <w:lang w:eastAsia="en-US" w:bidi="ar-SA"/>
      </w:rPr>
    </w:lvl>
  </w:abstractNum>
  <w:abstractNum w:abstractNumId="16" w15:restartNumberingAfterBreak="0">
    <w:nsid w:val="5FE35334"/>
    <w:multiLevelType w:val="multilevel"/>
    <w:tmpl w:val="8496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6B461F"/>
    <w:multiLevelType w:val="hybridMultilevel"/>
    <w:tmpl w:val="AB80EDBC"/>
    <w:lvl w:ilvl="0" w:tplc="0972A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E42452"/>
    <w:multiLevelType w:val="multilevel"/>
    <w:tmpl w:val="4DC2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C10687"/>
    <w:multiLevelType w:val="hybridMultilevel"/>
    <w:tmpl w:val="10086D5E"/>
    <w:lvl w:ilvl="0" w:tplc="34B42CCC">
      <w:numFmt w:val="bullet"/>
      <w:lvlText w:val="-"/>
      <w:lvlJc w:val="left"/>
      <w:pPr>
        <w:ind w:left="109" w:hanging="240"/>
      </w:pPr>
      <w:rPr>
        <w:rFonts w:ascii="Times New Roman" w:eastAsia="Times New Roman" w:hAnsi="Times New Roman" w:cs="Times New Roman" w:hint="default"/>
        <w:b w:val="0"/>
        <w:bCs w:val="0"/>
        <w:i w:val="0"/>
        <w:iCs w:val="0"/>
        <w:spacing w:val="0"/>
        <w:w w:val="99"/>
        <w:sz w:val="26"/>
        <w:szCs w:val="26"/>
        <w:lang w:eastAsia="en-US" w:bidi="ar-SA"/>
      </w:rPr>
    </w:lvl>
    <w:lvl w:ilvl="1" w:tplc="0AE2D4D2">
      <w:numFmt w:val="bullet"/>
      <w:lvlText w:val="•"/>
      <w:lvlJc w:val="left"/>
      <w:pPr>
        <w:ind w:left="343" w:hanging="240"/>
      </w:pPr>
      <w:rPr>
        <w:rFonts w:hint="default"/>
        <w:lang w:eastAsia="en-US" w:bidi="ar-SA"/>
      </w:rPr>
    </w:lvl>
    <w:lvl w:ilvl="2" w:tplc="2ADED7C0">
      <w:numFmt w:val="bullet"/>
      <w:lvlText w:val="•"/>
      <w:lvlJc w:val="left"/>
      <w:pPr>
        <w:ind w:left="586" w:hanging="240"/>
      </w:pPr>
      <w:rPr>
        <w:rFonts w:hint="default"/>
        <w:lang w:eastAsia="en-US" w:bidi="ar-SA"/>
      </w:rPr>
    </w:lvl>
    <w:lvl w:ilvl="3" w:tplc="7180B752">
      <w:numFmt w:val="bullet"/>
      <w:lvlText w:val="•"/>
      <w:lvlJc w:val="left"/>
      <w:pPr>
        <w:ind w:left="830" w:hanging="240"/>
      </w:pPr>
      <w:rPr>
        <w:rFonts w:hint="default"/>
        <w:lang w:eastAsia="en-US" w:bidi="ar-SA"/>
      </w:rPr>
    </w:lvl>
    <w:lvl w:ilvl="4" w:tplc="39E2E8EC">
      <w:numFmt w:val="bullet"/>
      <w:lvlText w:val="•"/>
      <w:lvlJc w:val="left"/>
      <w:pPr>
        <w:ind w:left="1073" w:hanging="240"/>
      </w:pPr>
      <w:rPr>
        <w:rFonts w:hint="default"/>
        <w:lang w:eastAsia="en-US" w:bidi="ar-SA"/>
      </w:rPr>
    </w:lvl>
    <w:lvl w:ilvl="5" w:tplc="67C43404">
      <w:numFmt w:val="bullet"/>
      <w:lvlText w:val="•"/>
      <w:lvlJc w:val="left"/>
      <w:pPr>
        <w:ind w:left="1317" w:hanging="240"/>
      </w:pPr>
      <w:rPr>
        <w:rFonts w:hint="default"/>
        <w:lang w:eastAsia="en-US" w:bidi="ar-SA"/>
      </w:rPr>
    </w:lvl>
    <w:lvl w:ilvl="6" w:tplc="DBA04D06">
      <w:numFmt w:val="bullet"/>
      <w:lvlText w:val="•"/>
      <w:lvlJc w:val="left"/>
      <w:pPr>
        <w:ind w:left="1560" w:hanging="240"/>
      </w:pPr>
      <w:rPr>
        <w:rFonts w:hint="default"/>
        <w:lang w:eastAsia="en-US" w:bidi="ar-SA"/>
      </w:rPr>
    </w:lvl>
    <w:lvl w:ilvl="7" w:tplc="5BB6AECC">
      <w:numFmt w:val="bullet"/>
      <w:lvlText w:val="•"/>
      <w:lvlJc w:val="left"/>
      <w:pPr>
        <w:ind w:left="1803" w:hanging="240"/>
      </w:pPr>
      <w:rPr>
        <w:rFonts w:hint="default"/>
        <w:lang w:eastAsia="en-US" w:bidi="ar-SA"/>
      </w:rPr>
    </w:lvl>
    <w:lvl w:ilvl="8" w:tplc="350A2298">
      <w:numFmt w:val="bullet"/>
      <w:lvlText w:val="•"/>
      <w:lvlJc w:val="left"/>
      <w:pPr>
        <w:ind w:left="2047" w:hanging="240"/>
      </w:pPr>
      <w:rPr>
        <w:rFonts w:hint="default"/>
        <w:lang w:eastAsia="en-US" w:bidi="ar-SA"/>
      </w:rPr>
    </w:lvl>
  </w:abstractNum>
  <w:abstractNum w:abstractNumId="20" w15:restartNumberingAfterBreak="0">
    <w:nsid w:val="748B3F1F"/>
    <w:multiLevelType w:val="hybridMultilevel"/>
    <w:tmpl w:val="80C0A82A"/>
    <w:lvl w:ilvl="0" w:tplc="192295C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ADF0FF9"/>
    <w:multiLevelType w:val="hybridMultilevel"/>
    <w:tmpl w:val="F6EE8936"/>
    <w:lvl w:ilvl="0" w:tplc="5F2CAF20">
      <w:start w:val="1"/>
      <w:numFmt w:val="bullet"/>
      <w:lvlText w:val="-"/>
      <w:lvlJc w:val="left"/>
      <w:pPr>
        <w:ind w:left="2990" w:hanging="360"/>
      </w:pPr>
      <w:rPr>
        <w:rFonts w:ascii="Times New Roman" w:eastAsia="Times New Roman" w:hAnsi="Times New Roman" w:cs="Times New Roman" w:hint="default"/>
      </w:rPr>
    </w:lvl>
    <w:lvl w:ilvl="1" w:tplc="04090003" w:tentative="1">
      <w:start w:val="1"/>
      <w:numFmt w:val="bullet"/>
      <w:lvlText w:val="o"/>
      <w:lvlJc w:val="left"/>
      <w:pPr>
        <w:ind w:left="3710" w:hanging="360"/>
      </w:pPr>
      <w:rPr>
        <w:rFonts w:ascii="Courier New" w:hAnsi="Courier New" w:cs="Courier New" w:hint="default"/>
      </w:rPr>
    </w:lvl>
    <w:lvl w:ilvl="2" w:tplc="04090005" w:tentative="1">
      <w:start w:val="1"/>
      <w:numFmt w:val="bullet"/>
      <w:lvlText w:val=""/>
      <w:lvlJc w:val="left"/>
      <w:pPr>
        <w:ind w:left="4430" w:hanging="360"/>
      </w:pPr>
      <w:rPr>
        <w:rFonts w:ascii="Wingdings" w:hAnsi="Wingdings" w:hint="default"/>
      </w:rPr>
    </w:lvl>
    <w:lvl w:ilvl="3" w:tplc="04090001" w:tentative="1">
      <w:start w:val="1"/>
      <w:numFmt w:val="bullet"/>
      <w:lvlText w:val=""/>
      <w:lvlJc w:val="left"/>
      <w:pPr>
        <w:ind w:left="5150" w:hanging="360"/>
      </w:pPr>
      <w:rPr>
        <w:rFonts w:ascii="Symbol" w:hAnsi="Symbol" w:hint="default"/>
      </w:rPr>
    </w:lvl>
    <w:lvl w:ilvl="4" w:tplc="04090003" w:tentative="1">
      <w:start w:val="1"/>
      <w:numFmt w:val="bullet"/>
      <w:lvlText w:val="o"/>
      <w:lvlJc w:val="left"/>
      <w:pPr>
        <w:ind w:left="5870" w:hanging="360"/>
      </w:pPr>
      <w:rPr>
        <w:rFonts w:ascii="Courier New" w:hAnsi="Courier New" w:cs="Courier New" w:hint="default"/>
      </w:rPr>
    </w:lvl>
    <w:lvl w:ilvl="5" w:tplc="04090005" w:tentative="1">
      <w:start w:val="1"/>
      <w:numFmt w:val="bullet"/>
      <w:lvlText w:val=""/>
      <w:lvlJc w:val="left"/>
      <w:pPr>
        <w:ind w:left="6590" w:hanging="360"/>
      </w:pPr>
      <w:rPr>
        <w:rFonts w:ascii="Wingdings" w:hAnsi="Wingdings" w:hint="default"/>
      </w:rPr>
    </w:lvl>
    <w:lvl w:ilvl="6" w:tplc="04090001" w:tentative="1">
      <w:start w:val="1"/>
      <w:numFmt w:val="bullet"/>
      <w:lvlText w:val=""/>
      <w:lvlJc w:val="left"/>
      <w:pPr>
        <w:ind w:left="7310" w:hanging="360"/>
      </w:pPr>
      <w:rPr>
        <w:rFonts w:ascii="Symbol" w:hAnsi="Symbol" w:hint="default"/>
      </w:rPr>
    </w:lvl>
    <w:lvl w:ilvl="7" w:tplc="04090003" w:tentative="1">
      <w:start w:val="1"/>
      <w:numFmt w:val="bullet"/>
      <w:lvlText w:val="o"/>
      <w:lvlJc w:val="left"/>
      <w:pPr>
        <w:ind w:left="8030" w:hanging="360"/>
      </w:pPr>
      <w:rPr>
        <w:rFonts w:ascii="Courier New" w:hAnsi="Courier New" w:cs="Courier New" w:hint="default"/>
      </w:rPr>
    </w:lvl>
    <w:lvl w:ilvl="8" w:tplc="04090005" w:tentative="1">
      <w:start w:val="1"/>
      <w:numFmt w:val="bullet"/>
      <w:lvlText w:val=""/>
      <w:lvlJc w:val="left"/>
      <w:pPr>
        <w:ind w:left="8750" w:hanging="360"/>
      </w:pPr>
      <w:rPr>
        <w:rFonts w:ascii="Wingdings" w:hAnsi="Wingdings" w:hint="default"/>
      </w:rPr>
    </w:lvl>
  </w:abstractNum>
  <w:abstractNum w:abstractNumId="22" w15:restartNumberingAfterBreak="0">
    <w:nsid w:val="7C6A3E59"/>
    <w:multiLevelType w:val="hybridMultilevel"/>
    <w:tmpl w:val="25467406"/>
    <w:lvl w:ilvl="0" w:tplc="7E0E6940">
      <w:numFmt w:val="bullet"/>
      <w:lvlText w:val="-"/>
      <w:lvlJc w:val="left"/>
      <w:pPr>
        <w:ind w:left="109" w:hanging="231"/>
      </w:pPr>
      <w:rPr>
        <w:rFonts w:ascii="Times New Roman" w:eastAsia="Times New Roman" w:hAnsi="Times New Roman" w:cs="Times New Roman" w:hint="default"/>
        <w:b w:val="0"/>
        <w:bCs w:val="0"/>
        <w:i w:val="0"/>
        <w:iCs w:val="0"/>
        <w:spacing w:val="0"/>
        <w:w w:val="99"/>
        <w:sz w:val="26"/>
        <w:szCs w:val="26"/>
        <w:lang w:eastAsia="en-US" w:bidi="ar-SA"/>
      </w:rPr>
    </w:lvl>
    <w:lvl w:ilvl="1" w:tplc="544C8358">
      <w:numFmt w:val="bullet"/>
      <w:lvlText w:val="•"/>
      <w:lvlJc w:val="left"/>
      <w:pPr>
        <w:ind w:left="343" w:hanging="231"/>
      </w:pPr>
      <w:rPr>
        <w:rFonts w:hint="default"/>
        <w:lang w:eastAsia="en-US" w:bidi="ar-SA"/>
      </w:rPr>
    </w:lvl>
    <w:lvl w:ilvl="2" w:tplc="5EBE3A34">
      <w:numFmt w:val="bullet"/>
      <w:lvlText w:val="•"/>
      <w:lvlJc w:val="left"/>
      <w:pPr>
        <w:ind w:left="586" w:hanging="231"/>
      </w:pPr>
      <w:rPr>
        <w:rFonts w:hint="default"/>
        <w:lang w:eastAsia="en-US" w:bidi="ar-SA"/>
      </w:rPr>
    </w:lvl>
    <w:lvl w:ilvl="3" w:tplc="352C5EFC">
      <w:numFmt w:val="bullet"/>
      <w:lvlText w:val="•"/>
      <w:lvlJc w:val="left"/>
      <w:pPr>
        <w:ind w:left="830" w:hanging="231"/>
      </w:pPr>
      <w:rPr>
        <w:rFonts w:hint="default"/>
        <w:lang w:eastAsia="en-US" w:bidi="ar-SA"/>
      </w:rPr>
    </w:lvl>
    <w:lvl w:ilvl="4" w:tplc="5FC6C814">
      <w:numFmt w:val="bullet"/>
      <w:lvlText w:val="•"/>
      <w:lvlJc w:val="left"/>
      <w:pPr>
        <w:ind w:left="1073" w:hanging="231"/>
      </w:pPr>
      <w:rPr>
        <w:rFonts w:hint="default"/>
        <w:lang w:eastAsia="en-US" w:bidi="ar-SA"/>
      </w:rPr>
    </w:lvl>
    <w:lvl w:ilvl="5" w:tplc="49EE95AA">
      <w:numFmt w:val="bullet"/>
      <w:lvlText w:val="•"/>
      <w:lvlJc w:val="left"/>
      <w:pPr>
        <w:ind w:left="1317" w:hanging="231"/>
      </w:pPr>
      <w:rPr>
        <w:rFonts w:hint="default"/>
        <w:lang w:eastAsia="en-US" w:bidi="ar-SA"/>
      </w:rPr>
    </w:lvl>
    <w:lvl w:ilvl="6" w:tplc="120E04C4">
      <w:numFmt w:val="bullet"/>
      <w:lvlText w:val="•"/>
      <w:lvlJc w:val="left"/>
      <w:pPr>
        <w:ind w:left="1560" w:hanging="231"/>
      </w:pPr>
      <w:rPr>
        <w:rFonts w:hint="default"/>
        <w:lang w:eastAsia="en-US" w:bidi="ar-SA"/>
      </w:rPr>
    </w:lvl>
    <w:lvl w:ilvl="7" w:tplc="3F202BB4">
      <w:numFmt w:val="bullet"/>
      <w:lvlText w:val="•"/>
      <w:lvlJc w:val="left"/>
      <w:pPr>
        <w:ind w:left="1803" w:hanging="231"/>
      </w:pPr>
      <w:rPr>
        <w:rFonts w:hint="default"/>
        <w:lang w:eastAsia="en-US" w:bidi="ar-SA"/>
      </w:rPr>
    </w:lvl>
    <w:lvl w:ilvl="8" w:tplc="12580D86">
      <w:numFmt w:val="bullet"/>
      <w:lvlText w:val="•"/>
      <w:lvlJc w:val="left"/>
      <w:pPr>
        <w:ind w:left="2047" w:hanging="231"/>
      </w:pPr>
      <w:rPr>
        <w:rFonts w:hint="default"/>
        <w:lang w:eastAsia="en-US" w:bidi="ar-SA"/>
      </w:rPr>
    </w:lvl>
  </w:abstractNum>
  <w:abstractNum w:abstractNumId="23" w15:restartNumberingAfterBreak="0">
    <w:nsid w:val="7EF312D4"/>
    <w:multiLevelType w:val="hybridMultilevel"/>
    <w:tmpl w:val="26A27BF8"/>
    <w:lvl w:ilvl="0" w:tplc="5BE2529E">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eastAsia="en-US" w:bidi="ar-SA"/>
      </w:rPr>
    </w:lvl>
    <w:lvl w:ilvl="1" w:tplc="F48C3A88">
      <w:numFmt w:val="bullet"/>
      <w:lvlText w:val="•"/>
      <w:lvlJc w:val="left"/>
      <w:pPr>
        <w:ind w:left="343" w:hanging="178"/>
      </w:pPr>
      <w:rPr>
        <w:rFonts w:hint="default"/>
        <w:lang w:eastAsia="en-US" w:bidi="ar-SA"/>
      </w:rPr>
    </w:lvl>
    <w:lvl w:ilvl="2" w:tplc="D9923840">
      <w:numFmt w:val="bullet"/>
      <w:lvlText w:val="•"/>
      <w:lvlJc w:val="left"/>
      <w:pPr>
        <w:ind w:left="586" w:hanging="178"/>
      </w:pPr>
      <w:rPr>
        <w:rFonts w:hint="default"/>
        <w:lang w:eastAsia="en-US" w:bidi="ar-SA"/>
      </w:rPr>
    </w:lvl>
    <w:lvl w:ilvl="3" w:tplc="51A8FDCC">
      <w:numFmt w:val="bullet"/>
      <w:lvlText w:val="•"/>
      <w:lvlJc w:val="left"/>
      <w:pPr>
        <w:ind w:left="830" w:hanging="178"/>
      </w:pPr>
      <w:rPr>
        <w:rFonts w:hint="default"/>
        <w:lang w:eastAsia="en-US" w:bidi="ar-SA"/>
      </w:rPr>
    </w:lvl>
    <w:lvl w:ilvl="4" w:tplc="480A22F4">
      <w:numFmt w:val="bullet"/>
      <w:lvlText w:val="•"/>
      <w:lvlJc w:val="left"/>
      <w:pPr>
        <w:ind w:left="1073" w:hanging="178"/>
      </w:pPr>
      <w:rPr>
        <w:rFonts w:hint="default"/>
        <w:lang w:eastAsia="en-US" w:bidi="ar-SA"/>
      </w:rPr>
    </w:lvl>
    <w:lvl w:ilvl="5" w:tplc="33301ED2">
      <w:numFmt w:val="bullet"/>
      <w:lvlText w:val="•"/>
      <w:lvlJc w:val="left"/>
      <w:pPr>
        <w:ind w:left="1317" w:hanging="178"/>
      </w:pPr>
      <w:rPr>
        <w:rFonts w:hint="default"/>
        <w:lang w:eastAsia="en-US" w:bidi="ar-SA"/>
      </w:rPr>
    </w:lvl>
    <w:lvl w:ilvl="6" w:tplc="D3D05810">
      <w:numFmt w:val="bullet"/>
      <w:lvlText w:val="•"/>
      <w:lvlJc w:val="left"/>
      <w:pPr>
        <w:ind w:left="1560" w:hanging="178"/>
      </w:pPr>
      <w:rPr>
        <w:rFonts w:hint="default"/>
        <w:lang w:eastAsia="en-US" w:bidi="ar-SA"/>
      </w:rPr>
    </w:lvl>
    <w:lvl w:ilvl="7" w:tplc="F94EBE84">
      <w:numFmt w:val="bullet"/>
      <w:lvlText w:val="•"/>
      <w:lvlJc w:val="left"/>
      <w:pPr>
        <w:ind w:left="1803" w:hanging="178"/>
      </w:pPr>
      <w:rPr>
        <w:rFonts w:hint="default"/>
        <w:lang w:eastAsia="en-US" w:bidi="ar-SA"/>
      </w:rPr>
    </w:lvl>
    <w:lvl w:ilvl="8" w:tplc="6726B780">
      <w:numFmt w:val="bullet"/>
      <w:lvlText w:val="•"/>
      <w:lvlJc w:val="left"/>
      <w:pPr>
        <w:ind w:left="2047" w:hanging="178"/>
      </w:pPr>
      <w:rPr>
        <w:rFonts w:hint="default"/>
        <w:lang w:eastAsia="en-US" w:bidi="ar-SA"/>
      </w:rPr>
    </w:lvl>
  </w:abstractNum>
  <w:num w:numId="1">
    <w:abstractNumId w:val="11"/>
  </w:num>
  <w:num w:numId="2">
    <w:abstractNumId w:val="6"/>
  </w:num>
  <w:num w:numId="3">
    <w:abstractNumId w:val="14"/>
  </w:num>
  <w:num w:numId="4">
    <w:abstractNumId w:val="0"/>
  </w:num>
  <w:num w:numId="5">
    <w:abstractNumId w:val="7"/>
  </w:num>
  <w:num w:numId="6">
    <w:abstractNumId w:val="10"/>
  </w:num>
  <w:num w:numId="7">
    <w:abstractNumId w:val="21"/>
  </w:num>
  <w:num w:numId="8">
    <w:abstractNumId w:val="12"/>
  </w:num>
  <w:num w:numId="9">
    <w:abstractNumId w:val="20"/>
  </w:num>
  <w:num w:numId="10">
    <w:abstractNumId w:val="4"/>
  </w:num>
  <w:num w:numId="11">
    <w:abstractNumId w:val="16"/>
  </w:num>
  <w:num w:numId="12">
    <w:abstractNumId w:val="13"/>
  </w:num>
  <w:num w:numId="13">
    <w:abstractNumId w:val="17"/>
  </w:num>
  <w:num w:numId="14">
    <w:abstractNumId w:val="8"/>
  </w:num>
  <w:num w:numId="15">
    <w:abstractNumId w:val="1"/>
  </w:num>
  <w:num w:numId="16">
    <w:abstractNumId w:val="18"/>
  </w:num>
  <w:num w:numId="17">
    <w:abstractNumId w:val="2"/>
  </w:num>
  <w:num w:numId="18">
    <w:abstractNumId w:val="22"/>
  </w:num>
  <w:num w:numId="19">
    <w:abstractNumId w:val="15"/>
  </w:num>
  <w:num w:numId="20">
    <w:abstractNumId w:val="19"/>
  </w:num>
  <w:num w:numId="21">
    <w:abstractNumId w:val="9"/>
  </w:num>
  <w:num w:numId="22">
    <w:abstractNumId w:val="5"/>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5F"/>
    <w:rsid w:val="000B324A"/>
    <w:rsid w:val="00147FBE"/>
    <w:rsid w:val="002E62F1"/>
    <w:rsid w:val="00326686"/>
    <w:rsid w:val="00336647"/>
    <w:rsid w:val="0040055B"/>
    <w:rsid w:val="004E3625"/>
    <w:rsid w:val="004E37D3"/>
    <w:rsid w:val="005E6940"/>
    <w:rsid w:val="005F1E59"/>
    <w:rsid w:val="0067435F"/>
    <w:rsid w:val="007560E9"/>
    <w:rsid w:val="00821E8E"/>
    <w:rsid w:val="009672E5"/>
    <w:rsid w:val="00A17DF2"/>
    <w:rsid w:val="00AF6224"/>
    <w:rsid w:val="00DF39B2"/>
    <w:rsid w:val="00E13FD2"/>
    <w:rsid w:val="00FB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2DBB"/>
  <w15:chartTrackingRefBased/>
  <w15:docId w15:val="{6BB8C7C9-9BFF-4936-803C-D69EA4CE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4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4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6743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43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43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4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3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43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6743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43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43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4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35F"/>
    <w:rPr>
      <w:rFonts w:eastAsiaTheme="majorEastAsia" w:cstheme="majorBidi"/>
      <w:color w:val="272727" w:themeColor="text1" w:themeTint="D8"/>
    </w:rPr>
  </w:style>
  <w:style w:type="paragraph" w:styleId="Title">
    <w:name w:val="Title"/>
    <w:basedOn w:val="Normal"/>
    <w:next w:val="Normal"/>
    <w:link w:val="TitleChar"/>
    <w:qFormat/>
    <w:rsid w:val="00674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74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35F"/>
    <w:pPr>
      <w:spacing w:before="160"/>
      <w:jc w:val="center"/>
    </w:pPr>
    <w:rPr>
      <w:i/>
      <w:iCs/>
      <w:color w:val="404040" w:themeColor="text1" w:themeTint="BF"/>
    </w:rPr>
  </w:style>
  <w:style w:type="character" w:customStyle="1" w:styleId="QuoteChar">
    <w:name w:val="Quote Char"/>
    <w:basedOn w:val="DefaultParagraphFont"/>
    <w:link w:val="Quote"/>
    <w:uiPriority w:val="29"/>
    <w:rsid w:val="0067435F"/>
    <w:rPr>
      <w:i/>
      <w:iCs/>
      <w:color w:val="404040" w:themeColor="text1" w:themeTint="BF"/>
    </w:rPr>
  </w:style>
  <w:style w:type="paragraph" w:styleId="ListParagraph">
    <w:name w:val="List Paragraph"/>
    <w:basedOn w:val="Normal"/>
    <w:uiPriority w:val="1"/>
    <w:qFormat/>
    <w:rsid w:val="0067435F"/>
    <w:pPr>
      <w:ind w:left="720"/>
      <w:contextualSpacing/>
    </w:pPr>
  </w:style>
  <w:style w:type="character" w:styleId="IntenseEmphasis">
    <w:name w:val="Intense Emphasis"/>
    <w:basedOn w:val="DefaultParagraphFont"/>
    <w:uiPriority w:val="21"/>
    <w:qFormat/>
    <w:rsid w:val="0067435F"/>
    <w:rPr>
      <w:i/>
      <w:iCs/>
      <w:color w:val="2F5496" w:themeColor="accent1" w:themeShade="BF"/>
    </w:rPr>
  </w:style>
  <w:style w:type="paragraph" w:styleId="IntenseQuote">
    <w:name w:val="Intense Quote"/>
    <w:basedOn w:val="Normal"/>
    <w:next w:val="Normal"/>
    <w:link w:val="IntenseQuoteChar"/>
    <w:uiPriority w:val="30"/>
    <w:qFormat/>
    <w:rsid w:val="00674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435F"/>
    <w:rPr>
      <w:i/>
      <w:iCs/>
      <w:color w:val="2F5496" w:themeColor="accent1" w:themeShade="BF"/>
    </w:rPr>
  </w:style>
  <w:style w:type="character" w:styleId="IntenseReference">
    <w:name w:val="Intense Reference"/>
    <w:basedOn w:val="DefaultParagraphFont"/>
    <w:uiPriority w:val="32"/>
    <w:qFormat/>
    <w:rsid w:val="0067435F"/>
    <w:rPr>
      <w:b/>
      <w:bCs/>
      <w:smallCaps/>
      <w:color w:val="2F5496" w:themeColor="accent1" w:themeShade="BF"/>
      <w:spacing w:val="5"/>
    </w:rPr>
  </w:style>
  <w:style w:type="numbering" w:customStyle="1" w:styleId="NoList1">
    <w:name w:val="No List1"/>
    <w:next w:val="NoList"/>
    <w:uiPriority w:val="99"/>
    <w:semiHidden/>
    <w:unhideWhenUsed/>
    <w:rsid w:val="0067435F"/>
  </w:style>
  <w:style w:type="table" w:styleId="TableGrid">
    <w:name w:val="Table Grid"/>
    <w:basedOn w:val="TableNormal"/>
    <w:rsid w:val="0067435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rsid w:val="0067435F"/>
    <w:pPr>
      <w:spacing w:line="240" w:lineRule="exact"/>
    </w:pPr>
    <w:rPr>
      <w:rFonts w:ascii="Verdana" w:eastAsia="Times New Roman" w:hAnsi="Verdana" w:cs="Verdana"/>
      <w:kern w:val="0"/>
      <w:sz w:val="20"/>
      <w:szCs w:val="28"/>
      <w14:ligatures w14:val="none"/>
    </w:rPr>
  </w:style>
  <w:style w:type="paragraph" w:customStyle="1" w:styleId="CharChar2CharCharCharCharCharChar">
    <w:name w:val="Char Char2 Char Char Char Char Char Char"/>
    <w:aliases w:val=" Char Char2 Char Char Char Char Char Char Char Char Char Char"/>
    <w:basedOn w:val="Normal"/>
    <w:rsid w:val="0067435F"/>
    <w:pPr>
      <w:tabs>
        <w:tab w:val="left" w:pos="709"/>
      </w:tabs>
      <w:spacing w:after="0" w:line="240" w:lineRule="auto"/>
    </w:pPr>
    <w:rPr>
      <w:rFonts w:ascii="Tahoma" w:eastAsia="Times New Roman" w:hAnsi="Tahoma" w:cs="Times New Roman"/>
      <w:kern w:val="0"/>
      <w:lang w:val="pl-PL" w:eastAsia="pl-PL"/>
      <w14:ligatures w14:val="none"/>
    </w:rPr>
  </w:style>
  <w:style w:type="paragraph" w:customStyle="1" w:styleId="CharCharCharChar">
    <w:name w:val="Char Char Char Char"/>
    <w:basedOn w:val="Normal"/>
    <w:next w:val="Normal"/>
    <w:autoRedefine/>
    <w:semiHidden/>
    <w:rsid w:val="0067435F"/>
    <w:pPr>
      <w:spacing w:line="240" w:lineRule="exact"/>
    </w:pPr>
    <w:rPr>
      <w:rFonts w:ascii=".VnTime" w:eastAsia=".VnTime" w:hAnsi=".VnTime" w:cs="Times New Roman"/>
      <w:kern w:val="0"/>
      <w:sz w:val="28"/>
      <w:szCs w:val="28"/>
      <w14:ligatures w14:val="none"/>
    </w:rPr>
  </w:style>
  <w:style w:type="paragraph" w:styleId="Footer">
    <w:name w:val="footer"/>
    <w:basedOn w:val="Normal"/>
    <w:link w:val="FooterChar"/>
    <w:uiPriority w:val="99"/>
    <w:rsid w:val="0067435F"/>
    <w:pPr>
      <w:tabs>
        <w:tab w:val="center" w:pos="4153"/>
        <w:tab w:val="right" w:pos="8306"/>
      </w:tabs>
      <w:spacing w:after="0" w:line="240" w:lineRule="auto"/>
    </w:pPr>
    <w:rPr>
      <w:rFonts w:ascii="Times New Roman" w:eastAsia="Times New Roman" w:hAnsi="Times New Roman" w:cs="Times New Roman"/>
      <w:kern w:val="0"/>
      <w:sz w:val="28"/>
      <w:szCs w:val="28"/>
      <w14:ligatures w14:val="none"/>
    </w:rPr>
  </w:style>
  <w:style w:type="character" w:customStyle="1" w:styleId="FooterChar">
    <w:name w:val="Footer Char"/>
    <w:basedOn w:val="DefaultParagraphFont"/>
    <w:link w:val="Footer"/>
    <w:uiPriority w:val="99"/>
    <w:rsid w:val="0067435F"/>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67435F"/>
  </w:style>
  <w:style w:type="paragraph" w:styleId="Header">
    <w:name w:val="header"/>
    <w:basedOn w:val="Normal"/>
    <w:link w:val="HeaderChar"/>
    <w:rsid w:val="0067435F"/>
    <w:pPr>
      <w:tabs>
        <w:tab w:val="center" w:pos="4153"/>
        <w:tab w:val="right" w:pos="8306"/>
      </w:tabs>
      <w:spacing w:after="0" w:line="240" w:lineRule="auto"/>
    </w:pPr>
    <w:rPr>
      <w:rFonts w:ascii="Times New Roman" w:eastAsia="Times New Roman" w:hAnsi="Times New Roman" w:cs="Times New Roman"/>
      <w:kern w:val="0"/>
      <w:sz w:val="28"/>
      <w:szCs w:val="28"/>
      <w14:ligatures w14:val="none"/>
    </w:rPr>
  </w:style>
  <w:style w:type="character" w:customStyle="1" w:styleId="HeaderChar">
    <w:name w:val="Header Char"/>
    <w:basedOn w:val="DefaultParagraphFont"/>
    <w:link w:val="Header"/>
    <w:rsid w:val="0067435F"/>
    <w:rPr>
      <w:rFonts w:ascii="Times New Roman" w:eastAsia="Times New Roman" w:hAnsi="Times New Roman" w:cs="Times New Roman"/>
      <w:kern w:val="0"/>
      <w:sz w:val="28"/>
      <w:szCs w:val="28"/>
      <w14:ligatures w14:val="none"/>
    </w:rPr>
  </w:style>
  <w:style w:type="paragraph" w:styleId="BalloonText">
    <w:name w:val="Balloon Text"/>
    <w:basedOn w:val="Normal"/>
    <w:link w:val="BalloonTextChar"/>
    <w:rsid w:val="0067435F"/>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67435F"/>
    <w:rPr>
      <w:rFonts w:ascii="Tahoma" w:eastAsia="Times New Roman" w:hAnsi="Tahoma" w:cs="Tahoma"/>
      <w:kern w:val="0"/>
      <w:sz w:val="16"/>
      <w:szCs w:val="16"/>
      <w14:ligatures w14:val="none"/>
    </w:rPr>
  </w:style>
  <w:style w:type="paragraph" w:styleId="BodyText">
    <w:name w:val="Body Text"/>
    <w:basedOn w:val="Normal"/>
    <w:link w:val="BodyTextChar"/>
    <w:rsid w:val="0067435F"/>
    <w:pPr>
      <w:spacing w:after="0" w:line="240" w:lineRule="auto"/>
      <w:jc w:val="both"/>
    </w:pPr>
    <w:rPr>
      <w:rFonts w:ascii="Times New Roman" w:eastAsia="Times New Roman" w:hAnsi="Times New Roman" w:cs="Times New Roman"/>
      <w:color w:val="0000FF"/>
      <w:kern w:val="0"/>
      <w:sz w:val="28"/>
      <w14:ligatures w14:val="none"/>
    </w:rPr>
  </w:style>
  <w:style w:type="character" w:customStyle="1" w:styleId="BodyTextChar">
    <w:name w:val="Body Text Char"/>
    <w:basedOn w:val="DefaultParagraphFont"/>
    <w:link w:val="BodyText"/>
    <w:rsid w:val="0067435F"/>
    <w:rPr>
      <w:rFonts w:ascii="Times New Roman" w:eastAsia="Times New Roman" w:hAnsi="Times New Roman" w:cs="Times New Roman"/>
      <w:color w:val="0000FF"/>
      <w:kern w:val="0"/>
      <w:sz w:val="28"/>
      <w14:ligatures w14:val="none"/>
    </w:rPr>
  </w:style>
  <w:style w:type="paragraph" w:styleId="Revision">
    <w:name w:val="Revision"/>
    <w:hidden/>
    <w:uiPriority w:val="99"/>
    <w:semiHidden/>
    <w:rsid w:val="0067435F"/>
    <w:pPr>
      <w:spacing w:after="0" w:line="240" w:lineRule="auto"/>
    </w:pPr>
    <w:rPr>
      <w:rFonts w:ascii="Times New Roman" w:eastAsia="Times New Roman" w:hAnsi="Times New Roman" w:cs="Times New Roman"/>
      <w:kern w:val="0"/>
      <w:sz w:val="28"/>
      <w:szCs w:val="28"/>
      <w14:ligatures w14:val="none"/>
    </w:rPr>
  </w:style>
  <w:style w:type="character" w:styleId="Hyperlink">
    <w:name w:val="Hyperlink"/>
    <w:uiPriority w:val="99"/>
    <w:unhideWhenUsed/>
    <w:rsid w:val="0067435F"/>
    <w:rPr>
      <w:color w:val="0563C1"/>
      <w:u w:val="single"/>
    </w:rPr>
  </w:style>
  <w:style w:type="character" w:customStyle="1" w:styleId="fontstyle01">
    <w:name w:val="fontstyle01"/>
    <w:rsid w:val="0067435F"/>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rsid w:val="0067435F"/>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67435F"/>
    <w:rPr>
      <w:rFonts w:ascii="Calibri" w:eastAsia="Calibri" w:hAnsi="Calibri" w:cs="Times New Roman"/>
      <w:kern w:val="0"/>
      <w:sz w:val="20"/>
      <w:szCs w:val="20"/>
      <w14:ligatures w14:val="none"/>
    </w:rPr>
  </w:style>
  <w:style w:type="character" w:styleId="FootnoteReference">
    <w:name w:val="footnote reference"/>
    <w:semiHidden/>
    <w:rsid w:val="0067435F"/>
    <w:rPr>
      <w:vertAlign w:val="superscript"/>
    </w:rPr>
  </w:style>
  <w:style w:type="paragraph" w:customStyle="1" w:styleId="1normal">
    <w:name w:val="1. normal"/>
    <w:basedOn w:val="Normal"/>
    <w:uiPriority w:val="99"/>
    <w:qFormat/>
    <w:rsid w:val="0067435F"/>
    <w:pPr>
      <w:spacing w:before="120" w:after="120" w:line="340" w:lineRule="exact"/>
      <w:ind w:firstLine="709"/>
      <w:jc w:val="both"/>
    </w:pPr>
    <w:rPr>
      <w:rFonts w:ascii="Times New Roman" w:eastAsia="Arial" w:hAnsi="Times New Roman" w:cs="Times New Roman"/>
      <w:kern w:val="0"/>
      <w:sz w:val="26"/>
      <w:szCs w:val="26"/>
      <w:lang w:val="pt-BR"/>
      <w14:ligatures w14:val="none"/>
    </w:rPr>
  </w:style>
  <w:style w:type="character" w:customStyle="1" w:styleId="qowt-stl-fontstyle01">
    <w:name w:val="qowt-stl-fontstyle01"/>
    <w:basedOn w:val="DefaultParagraphFont"/>
    <w:rsid w:val="0067435F"/>
  </w:style>
  <w:style w:type="character" w:styleId="Strong">
    <w:name w:val="Strong"/>
    <w:uiPriority w:val="22"/>
    <w:qFormat/>
    <w:rsid w:val="0067435F"/>
    <w:rPr>
      <w:b/>
      <w:bCs/>
    </w:rPr>
  </w:style>
  <w:style w:type="character" w:customStyle="1" w:styleId="Tiu1">
    <w:name w:val="Tiêu đề #1_"/>
    <w:basedOn w:val="DefaultParagraphFont"/>
    <w:link w:val="Tiu10"/>
    <w:rsid w:val="0067435F"/>
    <w:rPr>
      <w:b/>
      <w:bCs/>
      <w:sz w:val="22"/>
      <w:szCs w:val="22"/>
    </w:rPr>
  </w:style>
  <w:style w:type="character" w:customStyle="1" w:styleId="Vnbnnidung">
    <w:name w:val="Văn bản nội dung_"/>
    <w:basedOn w:val="DefaultParagraphFont"/>
    <w:link w:val="Vnbnnidung0"/>
    <w:rsid w:val="0067435F"/>
    <w:rPr>
      <w:sz w:val="22"/>
      <w:szCs w:val="22"/>
    </w:rPr>
  </w:style>
  <w:style w:type="paragraph" w:customStyle="1" w:styleId="Tiu10">
    <w:name w:val="Tiêu đề #1"/>
    <w:basedOn w:val="Normal"/>
    <w:link w:val="Tiu1"/>
    <w:rsid w:val="0067435F"/>
    <w:pPr>
      <w:widowControl w:val="0"/>
      <w:spacing w:after="180" w:line="276" w:lineRule="auto"/>
      <w:jc w:val="center"/>
      <w:outlineLvl w:val="0"/>
    </w:pPr>
    <w:rPr>
      <w:b/>
      <w:bCs/>
      <w:sz w:val="22"/>
      <w:szCs w:val="22"/>
    </w:rPr>
  </w:style>
  <w:style w:type="paragraph" w:customStyle="1" w:styleId="Vnbnnidung0">
    <w:name w:val="Văn bản nội dung"/>
    <w:basedOn w:val="Normal"/>
    <w:link w:val="Vnbnnidung"/>
    <w:rsid w:val="0067435F"/>
    <w:pPr>
      <w:widowControl w:val="0"/>
      <w:spacing w:after="120" w:line="276" w:lineRule="auto"/>
      <w:ind w:firstLine="400"/>
    </w:pPr>
    <w:rPr>
      <w:sz w:val="22"/>
      <w:szCs w:val="22"/>
    </w:rPr>
  </w:style>
  <w:style w:type="paragraph" w:styleId="NormalWeb">
    <w:name w:val="Normal (Web)"/>
    <w:basedOn w:val="Normal"/>
    <w:semiHidden/>
    <w:unhideWhenUsed/>
    <w:rsid w:val="0067435F"/>
    <w:pPr>
      <w:spacing w:after="0" w:line="240" w:lineRule="auto"/>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67435F"/>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table" w:customStyle="1" w:styleId="TableGridLight1">
    <w:name w:val="Table Grid Light1"/>
    <w:basedOn w:val="TableNormal"/>
    <w:uiPriority w:val="40"/>
    <w:rsid w:val="0067435F"/>
    <w:pPr>
      <w:spacing w:after="0" w:line="240" w:lineRule="auto"/>
    </w:pPr>
    <w:rPr>
      <w:rFonts w:ascii="Times New Roman" w:eastAsia="Calibri" w:hAnsi="Times New Roman" w:cs="Times New Roman"/>
      <w:kern w:val="0"/>
      <w:sz w:val="28"/>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566A2-45A1-4FC4-B362-4BDFBE54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2026-06-01T07:54:00Z</dcterms:created>
  <dcterms:modified xsi:type="dcterms:W3CDTF">2026-08-05T00:53:00Z</dcterms:modified>
</cp:coreProperties>
</file>