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84" w:type="dxa"/>
        <w:tblLook w:val="04A0" w:firstRow="1" w:lastRow="0" w:firstColumn="1" w:lastColumn="0" w:noHBand="0" w:noVBand="1"/>
      </w:tblPr>
      <w:tblGrid>
        <w:gridCol w:w="3828"/>
        <w:gridCol w:w="6095"/>
      </w:tblGrid>
      <w:tr w:rsidR="007D3AD4" w:rsidRPr="001256CC" w:rsidTr="00C24A8B">
        <w:tc>
          <w:tcPr>
            <w:tcW w:w="3828" w:type="dxa"/>
          </w:tcPr>
          <w:p w:rsidR="007D3AD4" w:rsidRPr="00C24A8B" w:rsidRDefault="007D3AD4" w:rsidP="007D3AD4">
            <w:pPr>
              <w:spacing w:after="0"/>
              <w:jc w:val="center"/>
              <w:rPr>
                <w:rFonts w:eastAsia="SimSun"/>
                <w:b/>
                <w:bCs/>
              </w:rPr>
            </w:pPr>
            <w:r w:rsidRPr="00C24A8B">
              <w:rPr>
                <w:rFonts w:eastAsia="SimSun"/>
                <w:b/>
                <w:bCs/>
              </w:rPr>
              <w:t>ỦY BAN NHÂN DÂN</w:t>
            </w:r>
          </w:p>
          <w:p w:rsidR="007D3AD4" w:rsidRPr="00BF4CB6" w:rsidRDefault="00EB7738" w:rsidP="00EB7738">
            <w:pPr>
              <w:spacing w:after="0" w:line="240" w:lineRule="auto"/>
              <w:jc w:val="center"/>
              <w:rPr>
                <w:rFonts w:eastAsia="SimSun"/>
                <w:b/>
                <w:sz w:val="26"/>
                <w:szCs w:val="26"/>
              </w:rPr>
            </w:pPr>
            <w:r>
              <w:rPr>
                <w:rFonts w:eastAsia="SimSun"/>
                <w:b/>
                <w:sz w:val="26"/>
                <w:szCs w:val="26"/>
              </w:rPr>
              <w:t>XÃ KỲ XUÂN</w:t>
            </w:r>
          </w:p>
          <w:p w:rsidR="007D3AD4" w:rsidRPr="001256CC" w:rsidRDefault="007D3AD4" w:rsidP="00270D26">
            <w:pPr>
              <w:spacing w:after="0" w:line="240" w:lineRule="auto"/>
              <w:ind w:left="176"/>
              <w:jc w:val="both"/>
              <w:rPr>
                <w:rFonts w:eastAsia="SimSun"/>
                <w:sz w:val="26"/>
                <w:szCs w:val="26"/>
              </w:rPr>
            </w:pPr>
            <w:r w:rsidRPr="001256CC">
              <w:rPr>
                <w:rFonts w:ascii="Calibri" w:eastAsia="Calibri" w:hAnsi="Calibri"/>
                <w:noProof/>
                <w:sz w:val="22"/>
                <w:szCs w:val="22"/>
              </w:rPr>
              <mc:AlternateContent>
                <mc:Choice Requires="wps">
                  <w:drawing>
                    <wp:anchor distT="4294967295" distB="4294967295" distL="114300" distR="114300" simplePos="0" relativeHeight="251659264" behindDoc="0" locked="0" layoutInCell="1" allowOverlap="1" wp14:anchorId="4B432B70" wp14:editId="6AE65262">
                      <wp:simplePos x="0" y="0"/>
                      <wp:positionH relativeFrom="column">
                        <wp:posOffset>836295</wp:posOffset>
                      </wp:positionH>
                      <wp:positionV relativeFrom="paragraph">
                        <wp:posOffset>7619</wp:posOffset>
                      </wp:positionV>
                      <wp:extent cx="622300" cy="0"/>
                      <wp:effectExtent l="0" t="0" r="0" b="0"/>
                      <wp:wrapNone/>
                      <wp:docPr id="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9D5FE" id="_x0000_t32" coordsize="21600,21600" o:spt="32" o:oned="t" path="m,l21600,21600e" filled="f">
                      <v:path arrowok="t" fillok="f" o:connecttype="none"/>
                      <o:lock v:ext="edit" shapetype="t"/>
                    </v:shapetype>
                    <v:shape id="Straight Arrow Connector 6" o:spid="_x0000_s1026" type="#_x0000_t32" style="position:absolute;margin-left:65.85pt;margin-top:.6pt;width: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"/>
                  </w:pict>
                </mc:Fallback>
              </mc:AlternateContent>
            </w:r>
          </w:p>
          <w:p w:rsidR="007D3AD4" w:rsidRPr="001256CC" w:rsidRDefault="007D3AD4" w:rsidP="00270D26">
            <w:pPr>
              <w:spacing w:after="0" w:line="240" w:lineRule="auto"/>
              <w:jc w:val="both"/>
              <w:rPr>
                <w:rFonts w:eastAsia="Calibri"/>
                <w:b/>
                <w:bCs/>
              </w:rPr>
            </w:pPr>
            <w:r w:rsidRPr="001256CC">
              <w:rPr>
                <w:rFonts w:eastAsia="SimSun"/>
                <w:sz w:val="26"/>
                <w:szCs w:val="26"/>
              </w:rPr>
              <w:t xml:space="preserve">           Số:    </w:t>
            </w:r>
            <w:r>
              <w:rPr>
                <w:rFonts w:eastAsia="SimSun"/>
                <w:sz w:val="26"/>
                <w:szCs w:val="26"/>
              </w:rPr>
              <w:t xml:space="preserve">   </w:t>
            </w:r>
            <w:r w:rsidRPr="001256CC">
              <w:rPr>
                <w:rFonts w:eastAsia="SimSun"/>
                <w:sz w:val="26"/>
                <w:szCs w:val="26"/>
              </w:rPr>
              <w:t xml:space="preserve">   /BC-</w:t>
            </w:r>
            <w:r>
              <w:rPr>
                <w:rFonts w:eastAsia="SimSun"/>
                <w:sz w:val="26"/>
                <w:szCs w:val="26"/>
              </w:rPr>
              <w:t>UBND</w:t>
            </w:r>
          </w:p>
        </w:tc>
        <w:tc>
          <w:tcPr>
            <w:tcW w:w="6095" w:type="dxa"/>
          </w:tcPr>
          <w:p w:rsidR="007D3AD4" w:rsidRPr="00C24A8B" w:rsidRDefault="007D3AD4" w:rsidP="00C24A8B">
            <w:pPr>
              <w:spacing w:after="0"/>
              <w:rPr>
                <w:rFonts w:eastAsia="SimSun"/>
                <w:b/>
              </w:rPr>
            </w:pPr>
            <w:r w:rsidRPr="00C24A8B">
              <w:rPr>
                <w:rFonts w:eastAsia="SimSun"/>
                <w:b/>
              </w:rPr>
              <w:t>CỘNG HÒA XÃ HỘI CHỦ NGHĨA VIỆT NAM</w:t>
            </w:r>
          </w:p>
          <w:p w:rsidR="007D3AD4" w:rsidRPr="001256CC" w:rsidRDefault="007D3AD4" w:rsidP="00270D26">
            <w:pPr>
              <w:spacing w:after="0" w:line="240" w:lineRule="auto"/>
              <w:jc w:val="center"/>
              <w:rPr>
                <w:rFonts w:eastAsia="SimSun"/>
                <w:b/>
                <w:sz w:val="26"/>
                <w:szCs w:val="26"/>
              </w:rPr>
            </w:pPr>
            <w:r w:rsidRPr="001256CC">
              <w:rPr>
                <w:rFonts w:ascii="Calibri" w:eastAsia="Calibri" w:hAnsi="Calibri"/>
                <w:noProof/>
                <w:sz w:val="22"/>
                <w:szCs w:val="22"/>
              </w:rPr>
              <mc:AlternateContent>
                <mc:Choice Requires="wps">
                  <w:drawing>
                    <wp:anchor distT="4294967295" distB="4294967295" distL="114300" distR="114300" simplePos="0" relativeHeight="251660288" behindDoc="0" locked="0" layoutInCell="1" allowOverlap="1" wp14:anchorId="55A1A351" wp14:editId="35033564">
                      <wp:simplePos x="0" y="0"/>
                      <wp:positionH relativeFrom="column">
                        <wp:posOffset>810895</wp:posOffset>
                      </wp:positionH>
                      <wp:positionV relativeFrom="paragraph">
                        <wp:posOffset>203199</wp:posOffset>
                      </wp:positionV>
                      <wp:extent cx="1866900"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DB69D" id="Straight Arrow Connector 4" o:spid="_x0000_s1026" type="#_x0000_t32" style="position:absolute;margin-left:63.85pt;margin-top:16pt;width:14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q7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"/>
                  </w:pict>
                </mc:Fallback>
              </mc:AlternateContent>
            </w:r>
            <w:r w:rsidRPr="001256CC">
              <w:rPr>
                <w:rFonts w:eastAsia="SimSun"/>
                <w:b/>
                <w:sz w:val="26"/>
                <w:szCs w:val="26"/>
              </w:rPr>
              <w:t>Độc lập – Tự do – Hạnh phúc</w:t>
            </w:r>
          </w:p>
          <w:p w:rsidR="007D3AD4" w:rsidRPr="001256CC" w:rsidRDefault="007D3AD4" w:rsidP="00270D26">
            <w:pPr>
              <w:spacing w:after="0" w:line="240" w:lineRule="auto"/>
              <w:jc w:val="center"/>
              <w:rPr>
                <w:rFonts w:eastAsia="SimSun"/>
                <w:i/>
                <w:sz w:val="26"/>
                <w:szCs w:val="26"/>
              </w:rPr>
            </w:pPr>
          </w:p>
          <w:p w:rsidR="007D3AD4" w:rsidRPr="001256CC" w:rsidRDefault="00EB7738" w:rsidP="00270D26">
            <w:pPr>
              <w:spacing w:after="0" w:line="240" w:lineRule="auto"/>
              <w:jc w:val="center"/>
              <w:rPr>
                <w:rFonts w:eastAsia="Calibri"/>
                <w:b/>
                <w:bCs/>
              </w:rPr>
            </w:pPr>
            <w:r>
              <w:rPr>
                <w:rFonts w:eastAsia="SimSun"/>
                <w:i/>
                <w:szCs w:val="26"/>
              </w:rPr>
              <w:t>Kỳ Xuân</w:t>
            </w:r>
            <w:r w:rsidR="007D3AD4" w:rsidRPr="001256CC">
              <w:rPr>
                <w:rFonts w:eastAsia="SimSun"/>
                <w:i/>
                <w:szCs w:val="26"/>
              </w:rPr>
              <w:t xml:space="preserve">, ngày  </w:t>
            </w:r>
            <w:r w:rsidR="004234B9">
              <w:rPr>
                <w:rFonts w:eastAsia="SimSun"/>
                <w:i/>
                <w:szCs w:val="26"/>
              </w:rPr>
              <w:t xml:space="preserve">   </w:t>
            </w:r>
            <w:r w:rsidR="007D3AD4" w:rsidRPr="001256CC">
              <w:rPr>
                <w:rFonts w:eastAsia="SimSun"/>
                <w:i/>
                <w:szCs w:val="26"/>
              </w:rPr>
              <w:t xml:space="preserve">   tháng </w:t>
            </w:r>
            <w:r w:rsidR="00965285">
              <w:rPr>
                <w:rFonts w:eastAsia="SimSun"/>
                <w:i/>
                <w:szCs w:val="26"/>
              </w:rPr>
              <w:t>6</w:t>
            </w:r>
            <w:r w:rsidR="007D3AD4">
              <w:rPr>
                <w:rFonts w:eastAsia="SimSun"/>
                <w:i/>
                <w:szCs w:val="26"/>
              </w:rPr>
              <w:t xml:space="preserve"> </w:t>
            </w:r>
            <w:r w:rsidR="007D3AD4" w:rsidRPr="001256CC">
              <w:rPr>
                <w:rFonts w:eastAsia="SimSun"/>
                <w:i/>
                <w:szCs w:val="26"/>
              </w:rPr>
              <w:t xml:space="preserve"> năm 20</w:t>
            </w:r>
            <w:r w:rsidR="007D3AD4">
              <w:rPr>
                <w:rFonts w:eastAsia="SimSun"/>
                <w:i/>
                <w:szCs w:val="26"/>
              </w:rPr>
              <w:t>26</w:t>
            </w:r>
          </w:p>
        </w:tc>
      </w:tr>
    </w:tbl>
    <w:p w:rsidR="007D3AD4" w:rsidRPr="00C24A8B" w:rsidRDefault="007D3AD4">
      <w:pPr>
        <w:spacing w:after="0" w:line="240" w:lineRule="auto"/>
        <w:jc w:val="center"/>
        <w:rPr>
          <w:b/>
          <w:bCs/>
        </w:rPr>
      </w:pPr>
    </w:p>
    <w:p w:rsidR="007D3AD4" w:rsidRDefault="007D3AD4">
      <w:pPr>
        <w:spacing w:after="0" w:line="240" w:lineRule="auto"/>
        <w:jc w:val="center"/>
        <w:rPr>
          <w:b/>
          <w:bCs/>
        </w:rPr>
      </w:pPr>
      <w:r w:rsidRPr="00C24A8B">
        <w:rPr>
          <w:b/>
          <w:bCs/>
        </w:rPr>
        <w:t>BÁO CÁO</w:t>
      </w:r>
    </w:p>
    <w:p w:rsidR="00B030CC" w:rsidRPr="00C24A8B" w:rsidRDefault="00B030CC">
      <w:pPr>
        <w:spacing w:after="0" w:line="240" w:lineRule="auto"/>
        <w:jc w:val="center"/>
        <w:rPr>
          <w:b/>
          <w:bCs/>
        </w:rPr>
      </w:pPr>
      <w:r>
        <w:rPr>
          <w:b/>
          <w:bCs/>
        </w:rPr>
        <w:t>Rà soát, đánh giá tình hình triển khai thi hành Nghị quyết số: 181/2025/NQ-HĐND; số 182/2025/NQ-HĐND tỉnh Hà Tĩnh</w:t>
      </w:r>
    </w:p>
    <w:bookmarkStart w:id="0" w:name="_GoBack"/>
    <w:bookmarkEnd w:id="0"/>
    <w:p w:rsidR="00E05DA9" w:rsidRDefault="00270D26">
      <w:pPr>
        <w:spacing w:after="0" w:line="240" w:lineRule="auto"/>
        <w:jc w:val="center"/>
        <w:rPr>
          <w:b/>
          <w:bCs/>
        </w:rPr>
      </w:pPr>
      <w:r>
        <w:rPr>
          <w:b/>
          <w:bCs/>
          <w:noProof/>
        </w:rPr>
        <mc:AlternateContent>
          <mc:Choice Requires="wps">
            <w:drawing>
              <wp:anchor distT="0" distB="0" distL="114300" distR="114300" simplePos="0" relativeHeight="251661312" behindDoc="0" locked="0" layoutInCell="1" allowOverlap="1">
                <wp:simplePos x="0" y="0"/>
                <wp:positionH relativeFrom="column">
                  <wp:posOffset>1774383</wp:posOffset>
                </wp:positionH>
                <wp:positionV relativeFrom="paragraph">
                  <wp:posOffset>45610</wp:posOffset>
                </wp:positionV>
                <wp:extent cx="2170706"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1707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528D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9.7pt,3.6pt" to="310.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" strokecolor="#156082 [3204]" strokeweight=".5pt">
                <v:stroke joinstyle="miter"/>
              </v:line>
            </w:pict>
          </mc:Fallback>
        </mc:AlternateContent>
      </w:r>
    </w:p>
    <w:p w:rsidR="00E05DA9" w:rsidRPr="00547633" w:rsidRDefault="007D3AD4" w:rsidP="00270D26">
      <w:pPr>
        <w:spacing w:before="120" w:after="120" w:line="240" w:lineRule="auto"/>
        <w:ind w:firstLine="567"/>
        <w:jc w:val="both"/>
        <w:rPr>
          <w:b/>
          <w:bCs/>
        </w:rPr>
      </w:pPr>
      <w:r w:rsidRPr="00547633">
        <w:t xml:space="preserve">Thực hiện </w:t>
      </w:r>
      <w:r w:rsidR="00EB7738">
        <w:t>C</w:t>
      </w:r>
      <w:r w:rsidR="007E7E78" w:rsidRPr="00547633">
        <w:t>ông văn số 2260/SYT-BTXH-PCTNXH ngày 6/6/2026 củ</w:t>
      </w:r>
      <w:r w:rsidR="00EB7738">
        <w:t>a S</w:t>
      </w:r>
      <w:r w:rsidR="007E7E78" w:rsidRPr="00547633">
        <w:t>ở y tế Hà Tĩnh</w:t>
      </w:r>
      <w:r w:rsidRPr="00547633">
        <w:t xml:space="preserve"> về việc rà soát, đánh giá tình hình triển khai thi hành Nghị quyết số</w:t>
      </w:r>
      <w:r w:rsidR="00270D26">
        <w:t xml:space="preserve"> 181/2025/NQ-HĐND ngày </w:t>
      </w:r>
      <w:r w:rsidRPr="00547633">
        <w:t>18/7/2025 của Hội đồng nhân dân tỉnh quy định chính sách hỗ trợ khám bệnh, chữa bệnh cho một số đối tượng trên địa bàn tỉnh Hà Tĩnh và Nghị quyết số 182/2025/NQ-HĐND ngày 18/7/2025 của Hội đồng nhân dân tỉnh quy định một số chính sách bảo đảm an sinh xã hội trên địa bàn tỉnh Hà Tĩnh giai đoạn</w:t>
      </w:r>
      <w:r w:rsidR="00EB7738">
        <w:t xml:space="preserve"> 2026-2030, UBND xã Kỳ Xuân</w:t>
      </w:r>
      <w:r w:rsidRPr="00547633">
        <w:t xml:space="preserve"> báo cáo kết quả thực hiện như sau:</w:t>
      </w:r>
    </w:p>
    <w:p w:rsidR="00E05DA9" w:rsidRPr="00547633" w:rsidRDefault="0067156F" w:rsidP="00270D26">
      <w:pPr>
        <w:spacing w:before="120" w:after="120" w:line="240" w:lineRule="auto"/>
        <w:ind w:firstLine="567"/>
        <w:jc w:val="both"/>
        <w:rPr>
          <w:b/>
          <w:bCs/>
        </w:rPr>
      </w:pPr>
      <w:r w:rsidRPr="00547633">
        <w:rPr>
          <w:b/>
          <w:bCs/>
        </w:rPr>
        <w:t>I. CÔNG TÁC CHỈ ĐẠO, TRIỂN KHAI VÀ TỔ CHỨC THI HÀNH CÁC NGHỊ QUYẾT</w:t>
      </w:r>
    </w:p>
    <w:p w:rsidR="00E05DA9" w:rsidRPr="00547633" w:rsidRDefault="0067156F" w:rsidP="00270D26">
      <w:pPr>
        <w:spacing w:before="120" w:after="120" w:line="240" w:lineRule="auto"/>
        <w:ind w:firstLine="567"/>
        <w:jc w:val="both"/>
      </w:pPr>
      <w:r w:rsidRPr="00547633">
        <w:t>1. Công tác chỉ đạo, triển khai</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 xml:space="preserve">Ngay sau khi các Nghị quyết của Hội đồng nhân dân tỉnh có hiệu lực thi hành từ ngày 01/01/2026, UBND </w:t>
      </w:r>
      <w:r w:rsidR="0063780A">
        <w:rPr>
          <w:sz w:val="28"/>
          <w:szCs w:val="28"/>
        </w:rPr>
        <w:t xml:space="preserve">xã </w:t>
      </w:r>
      <w:r w:rsidRPr="00547633">
        <w:rPr>
          <w:sz w:val="28"/>
          <w:szCs w:val="28"/>
        </w:rPr>
        <w:t>đã chủ động xây dựng kế hoạch triển khai thực hiện; tổ chức quán triệt nội dung các chính sách đến toàn thể cán bộ, công chức, viên chức, người lao động và các tổ chức có liên quan trên địa bàn.</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Công tác lãnh đạo, chỉ đạo được thực hiện thường xuyên, kịp thời. UBND đã phân công trách nhiệm cụ thể cho các bộ phận chuyên môn, các tổ chức đoàn thể và các tổ dân phố trong việc tuyên truyền, rà soát đối tượng, hướng dẫn người dân lập hồ sơ, tiếp nhận và giải quyết các chế độ chính sách theo quy định.</w:t>
      </w:r>
    </w:p>
    <w:p w:rsidR="007E7E78" w:rsidRPr="00547633" w:rsidRDefault="007E7E78" w:rsidP="00270D26">
      <w:pPr>
        <w:pStyle w:val="NormalWeb"/>
        <w:spacing w:before="120" w:beforeAutospacing="0" w:after="120" w:afterAutospacing="0"/>
        <w:ind w:firstLine="567"/>
        <w:jc w:val="both"/>
        <w:rPr>
          <w:sz w:val="28"/>
          <w:szCs w:val="28"/>
        </w:rPr>
      </w:pPr>
      <w:r w:rsidRPr="00547633">
        <w:rPr>
          <w:sz w:val="28"/>
          <w:szCs w:val="28"/>
        </w:rPr>
        <w:t xml:space="preserve">Trong quá trình triển khai thực hiện, UBND </w:t>
      </w:r>
      <w:r w:rsidR="0063780A">
        <w:rPr>
          <w:sz w:val="28"/>
          <w:szCs w:val="28"/>
        </w:rPr>
        <w:t>xã</w:t>
      </w:r>
      <w:r w:rsidRPr="00547633">
        <w:rPr>
          <w:sz w:val="28"/>
          <w:szCs w:val="28"/>
        </w:rPr>
        <w:t xml:space="preserve"> thường xuyên phối hợp với các cơ quan chuyên môn cấp trên để tháo gỡ khó khăn, vướng mắc phát sinh; đồng thời tăng cường công tác kiểm tra, giám sát việc thực hiện nhằm bảo đảm các chính sách được triển khai đúng đối tượng, công khai, minh bạch và đúng quy định của pháp luật.</w:t>
      </w:r>
    </w:p>
    <w:p w:rsidR="00E05DA9" w:rsidRDefault="0067156F" w:rsidP="00270D26">
      <w:pPr>
        <w:spacing w:before="120" w:after="120" w:line="240" w:lineRule="auto"/>
        <w:ind w:firstLine="567"/>
        <w:jc w:val="both"/>
      </w:pPr>
      <w:r w:rsidRPr="00547633">
        <w:t>2. Tổ chức thi hành các chính sách</w:t>
      </w:r>
    </w:p>
    <w:p w:rsidR="0063780A" w:rsidRPr="0063780A" w:rsidRDefault="0063780A" w:rsidP="0063780A">
      <w:pPr>
        <w:spacing w:before="80" w:after="0" w:line="240" w:lineRule="auto"/>
        <w:ind w:firstLine="360"/>
        <w:jc w:val="both"/>
        <w:rPr>
          <w:rFonts w:eastAsia="Times New Roman"/>
          <w:kern w:val="0"/>
          <w14:ligatures w14:val="none"/>
        </w:rPr>
      </w:pPr>
      <w:r w:rsidRPr="0063780A">
        <w:rPr>
          <w:rFonts w:eastAsia="Times New Roman"/>
          <w:bCs/>
          <w:kern w:val="0"/>
          <w14:ligatures w14:val="none"/>
        </w:rPr>
        <w:t>2.1. Tổ chức triển khai, phổ biến giáo dục pháp luật đối với Nghị quyết</w:t>
      </w:r>
    </w:p>
    <w:p w:rsidR="0063780A" w:rsidRDefault="0063780A" w:rsidP="0063780A">
      <w:pPr>
        <w:spacing w:before="80" w:after="0" w:line="240" w:lineRule="auto"/>
        <w:ind w:firstLine="360"/>
        <w:jc w:val="both"/>
        <w:rPr>
          <w:rFonts w:eastAsia="Times New Roman"/>
          <w:kern w:val="0"/>
          <w14:ligatures w14:val="none"/>
        </w:rPr>
      </w:pPr>
      <w:r w:rsidRPr="000020E5">
        <w:rPr>
          <w:rFonts w:eastAsia="Times New Roman"/>
          <w:bCs/>
          <w:kern w:val="0"/>
          <w14:ligatures w14:val="none"/>
        </w:rPr>
        <w:t>Hình thức phổ biến:</w:t>
      </w:r>
      <w:r w:rsidRPr="001F301C">
        <w:rPr>
          <w:rFonts w:eastAsia="Times New Roman"/>
          <w:b/>
          <w:bCs/>
          <w:kern w:val="0"/>
          <w14:ligatures w14:val="none"/>
        </w:rPr>
        <w:t xml:space="preserve"> </w:t>
      </w:r>
      <w:r w:rsidRPr="001F301C">
        <w:rPr>
          <w:rFonts w:eastAsia="Times New Roman"/>
          <w:kern w:val="0"/>
          <w14:ligatures w14:val="none"/>
        </w:rPr>
        <w:t>Lồng ghép tuyên truyền nội dung chính sách y tế của hai Nghị quyết thông qua các buổi giao ban chuyên môn hành tháng của Trạm Y tế, các cuộc họp của Ban Chăm sóc sức khỏe nhân dân cấp xã, và các hội nghị sinh hoạt định kỳ tại các thôn xóm.</w:t>
      </w:r>
    </w:p>
    <w:p w:rsidR="000C20B8" w:rsidRDefault="000C20B8" w:rsidP="0063780A">
      <w:pPr>
        <w:spacing w:before="80" w:after="0" w:line="240" w:lineRule="auto"/>
        <w:ind w:firstLine="360"/>
        <w:jc w:val="both"/>
        <w:rPr>
          <w:rFonts w:eastAsia="Times New Roman"/>
          <w:kern w:val="0"/>
          <w14:ligatures w14:val="none"/>
        </w:rPr>
      </w:pPr>
      <w:r w:rsidRPr="00547633">
        <w:t xml:space="preserve">Thông qua công tác tuyên truyền, nhận thức của cán bộ, đảng viên và Nhân dân về ý nghĩa, mục đích của các chính sách an sinh xã hội được nâng lên rõ rệt; </w:t>
      </w:r>
      <w:r w:rsidRPr="00547633">
        <w:lastRenderedPageBreak/>
        <w:t>người dân cơ bản nắm được quyền lợi, điều kiện và thủ tục để tiếp cận các chính sách hỗ trợ theo quy định</w:t>
      </w:r>
      <w:r>
        <w:t>.</w:t>
      </w:r>
    </w:p>
    <w:p w:rsidR="0063780A" w:rsidRDefault="0063780A" w:rsidP="0063780A">
      <w:pPr>
        <w:spacing w:before="80" w:after="0" w:line="240" w:lineRule="auto"/>
        <w:ind w:firstLine="360"/>
        <w:jc w:val="both"/>
        <w:rPr>
          <w:rFonts w:eastAsia="Times New Roman"/>
          <w:kern w:val="0"/>
          <w14:ligatures w14:val="none"/>
        </w:rPr>
      </w:pPr>
      <w:r w:rsidRPr="000020E5">
        <w:rPr>
          <w:rFonts w:eastAsia="Times New Roman"/>
          <w:bCs/>
          <w:kern w:val="0"/>
          <w14:ligatures w14:val="none"/>
        </w:rPr>
        <w:t>Tần suất tuyên truyền:</w:t>
      </w:r>
      <w:r w:rsidRPr="001F301C">
        <w:rPr>
          <w:rFonts w:eastAsia="Times New Roman"/>
          <w:b/>
          <w:bCs/>
          <w:kern w:val="0"/>
          <w14:ligatures w14:val="none"/>
        </w:rPr>
        <w:t xml:space="preserve"> </w:t>
      </w:r>
      <w:r w:rsidRPr="001F301C">
        <w:rPr>
          <w:rFonts w:eastAsia="Times New Roman"/>
          <w:kern w:val="0"/>
          <w14:ligatures w14:val="none"/>
        </w:rPr>
        <w:t>Tổ chức phát thanh phổ biến các điều kiện, tiêu chuẩn ưu đãi về y tế trên hệ thống loa truyền thanh xã với tần suất 02 lần/tuần để nhân dân hiểu rõ quyền lợi.</w:t>
      </w:r>
    </w:p>
    <w:p w:rsidR="007E7E78" w:rsidRPr="000C20B8" w:rsidRDefault="0063780A" w:rsidP="000C20B8">
      <w:pPr>
        <w:spacing w:before="80" w:after="0" w:line="240" w:lineRule="auto"/>
        <w:ind w:firstLine="360"/>
        <w:jc w:val="both"/>
        <w:rPr>
          <w:rFonts w:eastAsia="Times New Roman"/>
          <w:kern w:val="0"/>
          <w14:ligatures w14:val="none"/>
        </w:rPr>
      </w:pPr>
      <w:r w:rsidRPr="001F301C">
        <w:rPr>
          <w:rFonts w:eastAsia="Times New Roman"/>
          <w:kern w:val="0"/>
          <w14:ligatures w14:val="none"/>
        </w:rPr>
        <w:t>Tài liệu biên soạn: Trạm Y tế xã phối hợp với Văn phòng UBND xã biên soạn tờ rơi tóm tắt ngắn gọn quy trình lập hồ sơ hưởng hỗ trợ đóng BHYT, hỗ trợ khám chữa bệnh cho các đối tượng đặc thù gửi đến từng nhà văn hóa thôn.</w:t>
      </w:r>
    </w:p>
    <w:p w:rsidR="00547633" w:rsidRDefault="0067156F" w:rsidP="00270D26">
      <w:pPr>
        <w:spacing w:before="120" w:after="120" w:line="240" w:lineRule="auto"/>
        <w:ind w:firstLine="567"/>
        <w:jc w:val="both"/>
      </w:pPr>
      <w:r w:rsidRPr="00547633">
        <w:t>2.2. Hướng dẫn áp dụng</w:t>
      </w:r>
    </w:p>
    <w:p w:rsidR="00E05DA9" w:rsidRPr="00547633" w:rsidRDefault="0067156F" w:rsidP="00270D26">
      <w:pPr>
        <w:spacing w:before="120" w:after="120" w:line="240" w:lineRule="auto"/>
        <w:ind w:firstLine="567"/>
        <w:jc w:val="both"/>
      </w:pPr>
      <w:r w:rsidRPr="00547633">
        <w:t>a) Hướng dẫn áp dụng đối với Nghị quyết</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UBND đã tổ chức triển khai đầy đủ các văn bản hướng dẫn của tỉnh, của các sở, ngành chuyên môn; đồng thời hướng dẫn cụ thể cho đội ngũ cán bộ trực tiếp thực hiện và các đối tượng thụ hưởng chính sách.</w:t>
      </w:r>
    </w:p>
    <w:p w:rsidR="007E7E78" w:rsidRPr="00547633" w:rsidRDefault="007E7E78" w:rsidP="00270D26">
      <w:pPr>
        <w:pStyle w:val="NormalWeb"/>
        <w:spacing w:before="120" w:beforeAutospacing="0" w:after="120" w:afterAutospacing="0"/>
        <w:ind w:firstLine="567"/>
        <w:jc w:val="both"/>
        <w:rPr>
          <w:sz w:val="28"/>
          <w:szCs w:val="28"/>
        </w:rPr>
      </w:pPr>
      <w:r w:rsidRPr="00547633">
        <w:rPr>
          <w:sz w:val="28"/>
          <w:szCs w:val="28"/>
        </w:rPr>
        <w:t>Các hồ sơ, thủ tục hành chính liên quan được niêm yết công khai, tạo điều kiện thuận lợi cho người dân trong quá trình tiếp cận và thực hiện chính sách.</w:t>
      </w:r>
    </w:p>
    <w:p w:rsidR="00E05DA9" w:rsidRPr="00547633" w:rsidRDefault="0067156F" w:rsidP="00270D26">
      <w:pPr>
        <w:spacing w:before="120" w:after="120" w:line="240" w:lineRule="auto"/>
        <w:ind w:firstLine="567"/>
        <w:jc w:val="both"/>
      </w:pPr>
      <w:r w:rsidRPr="00547633">
        <w:t>b) Tiếp nhận và xử lý đề nghị, kiến nghị về chính sách tại Nghị quyết</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 xml:space="preserve">Trong thời gian triển khai thực hiện, UBND </w:t>
      </w:r>
      <w:r w:rsidR="000020E5">
        <w:rPr>
          <w:sz w:val="28"/>
          <w:szCs w:val="28"/>
        </w:rPr>
        <w:t xml:space="preserve">xã </w:t>
      </w:r>
      <w:r w:rsidRPr="00547633">
        <w:rPr>
          <w:sz w:val="28"/>
          <w:szCs w:val="28"/>
        </w:rPr>
        <w:t>đã tiếp nhận các ý kiến phản ánh, kiến nghị của người dân liên quan đến việc xác định đối tượng, thủ tục hồ sơ, mức hỗ trợ và quá trình giải quyết chế độ.</w:t>
      </w:r>
    </w:p>
    <w:p w:rsidR="007E7E78" w:rsidRPr="00547633" w:rsidRDefault="007E7E78" w:rsidP="00270D26">
      <w:pPr>
        <w:pStyle w:val="NormalWeb"/>
        <w:spacing w:before="120" w:beforeAutospacing="0" w:after="120" w:afterAutospacing="0"/>
        <w:ind w:firstLine="567"/>
        <w:jc w:val="both"/>
        <w:rPr>
          <w:sz w:val="28"/>
          <w:szCs w:val="28"/>
        </w:rPr>
      </w:pPr>
      <w:r w:rsidRPr="00547633">
        <w:rPr>
          <w:sz w:val="28"/>
          <w:szCs w:val="28"/>
        </w:rPr>
        <w:t>Các phản ánh, kiến nghị cơ bản được xem xét, giải quyết kịp thời; những nội dung vượt thẩm quyền được tổng hợp, báo cáo cơ quan chuyên môn cấp trên để hướng dẫn hoặc xử lý theo quy định.</w:t>
      </w:r>
    </w:p>
    <w:p w:rsidR="00E05DA9" w:rsidRPr="00547633" w:rsidRDefault="0067156F" w:rsidP="00270D26">
      <w:pPr>
        <w:spacing w:before="120" w:after="120" w:line="240" w:lineRule="auto"/>
        <w:ind w:firstLine="567"/>
        <w:jc w:val="both"/>
      </w:pPr>
      <w:r w:rsidRPr="00547633">
        <w:t>c) Tập huấn, bồi dưỡng, hướng dẫn chuyên môn, nghiệp vụ</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Cán bộ phụ trách công tác y tế,</w:t>
      </w:r>
      <w:r w:rsidR="00E53884">
        <w:rPr>
          <w:sz w:val="28"/>
          <w:szCs w:val="28"/>
        </w:rPr>
        <w:t xml:space="preserve"> bảo trợ xã hội,</w:t>
      </w:r>
      <w:r w:rsidRPr="00547633">
        <w:rPr>
          <w:sz w:val="28"/>
          <w:szCs w:val="28"/>
        </w:rPr>
        <w:t xml:space="preserve"> tài chính - kế toán và các bộ phận liên quan đã được tham gia các lớp tập huấn, hội nghị hướng dẫn chuyên môn do cấp trên tổ chức.</w:t>
      </w:r>
    </w:p>
    <w:p w:rsidR="007E7E78" w:rsidRPr="00547633" w:rsidRDefault="007E7E78" w:rsidP="00270D26">
      <w:pPr>
        <w:pStyle w:val="NormalWeb"/>
        <w:spacing w:before="120" w:beforeAutospacing="0" w:after="120" w:afterAutospacing="0"/>
        <w:ind w:firstLine="567"/>
        <w:jc w:val="both"/>
        <w:rPr>
          <w:sz w:val="28"/>
          <w:szCs w:val="28"/>
        </w:rPr>
      </w:pPr>
      <w:r w:rsidRPr="00547633">
        <w:rPr>
          <w:sz w:val="28"/>
          <w:szCs w:val="28"/>
        </w:rPr>
        <w:t>Qua tập huấn, đội ngũ cán bộ thực hiện chính sách đã nâng cao trình độ chuyên môn, nắm chắc quy định pháp luật và quy trình nghiệp vụ, góp phần nâng cao chất lượng, hiệu quả trong quá trình tổ chức thực hiện.</w:t>
      </w:r>
    </w:p>
    <w:p w:rsidR="00E05DA9" w:rsidRPr="00547633" w:rsidRDefault="0067156F" w:rsidP="00270D26">
      <w:pPr>
        <w:spacing w:before="120" w:after="120" w:line="240" w:lineRule="auto"/>
        <w:ind w:left="720" w:firstLine="567"/>
        <w:jc w:val="both"/>
        <w:rPr>
          <w:b/>
          <w:bCs/>
        </w:rPr>
      </w:pPr>
      <w:r w:rsidRPr="00547633">
        <w:rPr>
          <w:b/>
          <w:bCs/>
        </w:rPr>
        <w:t>II. KẾT QUẢ THI HÀNH CÁC NGHỊ QUYẾT</w:t>
      </w:r>
    </w:p>
    <w:p w:rsidR="001A3B77" w:rsidRPr="001A3B77" w:rsidRDefault="001A3B77" w:rsidP="001A3B77">
      <w:pPr>
        <w:spacing w:before="80" w:after="0" w:line="240" w:lineRule="auto"/>
        <w:ind w:firstLine="360"/>
        <w:jc w:val="both"/>
        <w:rPr>
          <w:rFonts w:eastAsia="Times New Roman"/>
          <w:kern w:val="0"/>
          <w14:ligatures w14:val="none"/>
        </w:rPr>
      </w:pPr>
      <w:r w:rsidRPr="001A3B77">
        <w:rPr>
          <w:rFonts w:eastAsia="Times New Roman"/>
          <w:bCs/>
          <w:kern w:val="0"/>
          <w14:ligatures w14:val="none"/>
        </w:rPr>
        <w:t>1. Kết quả thực hiện</w:t>
      </w:r>
    </w:p>
    <w:p w:rsidR="001A3B77" w:rsidRDefault="001A3B77" w:rsidP="001A3B77">
      <w:pPr>
        <w:spacing w:before="80" w:after="0" w:line="240" w:lineRule="auto"/>
        <w:ind w:firstLine="709"/>
        <w:jc w:val="both"/>
        <w:rPr>
          <w:rFonts w:eastAsia="Times New Roman"/>
          <w:kern w:val="0"/>
          <w14:ligatures w14:val="none"/>
        </w:rPr>
      </w:pPr>
      <w:r>
        <w:rPr>
          <w:rFonts w:eastAsia="Times New Roman"/>
          <w:kern w:val="0"/>
          <w14:ligatures w14:val="none"/>
        </w:rPr>
        <w:t xml:space="preserve">a) </w:t>
      </w:r>
      <w:r w:rsidRPr="0064627C">
        <w:rPr>
          <w:rFonts w:eastAsia="Times New Roman"/>
          <w:kern w:val="0"/>
          <w14:ligatures w14:val="none"/>
        </w:rPr>
        <w:t>Đối với Nghị quyết số 181/2025/NQ-HĐND</w:t>
      </w:r>
    </w:p>
    <w:p w:rsidR="001A3B77" w:rsidRPr="00460637" w:rsidRDefault="001A3B77" w:rsidP="001A3B77">
      <w:pPr>
        <w:spacing w:before="80" w:after="0" w:line="240" w:lineRule="auto"/>
        <w:ind w:firstLine="709"/>
        <w:jc w:val="both"/>
        <w:rPr>
          <w:rFonts w:eastAsia="Times New Roman"/>
          <w:kern w:val="0"/>
          <w14:ligatures w14:val="none"/>
        </w:rPr>
      </w:pPr>
      <w:r>
        <w:rPr>
          <w:rFonts w:eastAsia="Times New Roman"/>
          <w:kern w:val="0"/>
          <w14:ligatures w14:val="none"/>
        </w:rPr>
        <w:t>UBND xã Kỳ Xuân</w:t>
      </w:r>
      <w:r w:rsidRPr="00460637">
        <w:rPr>
          <w:rFonts w:eastAsia="Times New Roman"/>
          <w:kern w:val="0"/>
          <w14:ligatures w14:val="none"/>
        </w:rPr>
        <w:t xml:space="preserve"> đã chỉ đạo các bộ phận chuyên môn, Trạm Y tế xã và các thôn tuyên truyền, phổ biến nội dung Nghị quyết số 181/2025/NQ-HĐND đến các đối tượng thuộc diện thụ hưởng; thực hiện rà soát, xác nhận thông tin đối tượng khi có yêu cầu theo quy định.</w:t>
      </w:r>
    </w:p>
    <w:p w:rsidR="001A3B77" w:rsidRDefault="001A3B77" w:rsidP="001A3B77">
      <w:pPr>
        <w:spacing w:before="80" w:after="0" w:line="240" w:lineRule="auto"/>
        <w:ind w:firstLine="709"/>
        <w:jc w:val="both"/>
        <w:rPr>
          <w:rFonts w:eastAsia="Times New Roman"/>
          <w:kern w:val="0"/>
          <w14:ligatures w14:val="none"/>
        </w:rPr>
      </w:pPr>
      <w:r w:rsidRPr="00460637">
        <w:rPr>
          <w:rFonts w:eastAsia="Times New Roman"/>
          <w:kern w:val="0"/>
          <w14:ligatures w14:val="none"/>
        </w:rPr>
        <w:t>Các chính sách hỗ trợ khám bệnh, chữa bệnh theo Nghị quyết số 181/2025/NQ-HĐND được thực hiện và chi trả trực tiếp tại các cơ sở khám</w:t>
      </w:r>
      <w:r>
        <w:rPr>
          <w:rFonts w:eastAsia="Times New Roman"/>
          <w:kern w:val="0"/>
          <w14:ligatures w14:val="none"/>
        </w:rPr>
        <w:t xml:space="preserve"> bệnh, chữa bệnh theo quy định. </w:t>
      </w:r>
      <w:r w:rsidRPr="00541BBF">
        <w:rPr>
          <w:rFonts w:eastAsia="Times New Roman"/>
          <w:kern w:val="0"/>
          <w14:ligatures w14:val="none"/>
        </w:rPr>
        <w:t xml:space="preserve">Trong thời gian triển khai thực hiện, UBND xã đã phối </w:t>
      </w:r>
      <w:r w:rsidRPr="00541BBF">
        <w:rPr>
          <w:rFonts w:eastAsia="Times New Roman"/>
          <w:kern w:val="0"/>
          <w14:ligatures w14:val="none"/>
        </w:rPr>
        <w:lastRenderedPageBreak/>
        <w:t>hợp với các cơ sở khám chữa bệnh và cơ quan chuyên môn cấp trên trong việc xác nhận thông tin đối tượng, tạo điều kiện thuận lợi để người dân tiếp cận và thụ hưởng chính sách.</w:t>
      </w:r>
    </w:p>
    <w:p w:rsidR="001A3B77" w:rsidRDefault="001A3B77" w:rsidP="001A3B77">
      <w:pPr>
        <w:spacing w:before="80" w:after="0" w:line="240" w:lineRule="auto"/>
        <w:ind w:firstLine="709"/>
        <w:jc w:val="both"/>
        <w:rPr>
          <w:rFonts w:eastAsia="Times New Roman"/>
          <w:i/>
          <w:kern w:val="0"/>
          <w14:ligatures w14:val="none"/>
        </w:rPr>
      </w:pPr>
      <w:r w:rsidRPr="0064627C">
        <w:rPr>
          <w:rFonts w:eastAsia="Times New Roman"/>
          <w:kern w:val="0"/>
          <w14:ligatures w14:val="none"/>
        </w:rPr>
        <w:t>b) Đối với Nghị quyết số 182/2025/NQ-HĐND</w:t>
      </w:r>
    </w:p>
    <w:p w:rsidR="001A3B77" w:rsidRDefault="001A3B77" w:rsidP="001A3B77">
      <w:pPr>
        <w:spacing w:before="80" w:after="0" w:line="240" w:lineRule="auto"/>
        <w:ind w:firstLine="709"/>
        <w:jc w:val="both"/>
        <w:rPr>
          <w:rFonts w:eastAsia="Times New Roman"/>
          <w:i/>
          <w:kern w:val="0"/>
          <w14:ligatures w14:val="none"/>
        </w:rPr>
      </w:pPr>
      <w:r w:rsidRPr="0064627C">
        <w:rPr>
          <w:rFonts w:eastAsia="Times New Roman"/>
          <w:kern w:val="0"/>
          <w14:ligatures w14:val="none"/>
        </w:rPr>
        <w:t>Tổ chức rà soát, lập danh sách các đối tượng thuộc diện hưởng chính sách an sinh xã hội trên địa bàn.</w:t>
      </w:r>
    </w:p>
    <w:p w:rsidR="001A3B77" w:rsidRDefault="001A3B77" w:rsidP="001A3B77">
      <w:pPr>
        <w:spacing w:before="80" w:after="0" w:line="240" w:lineRule="auto"/>
        <w:ind w:firstLine="709"/>
        <w:jc w:val="both"/>
        <w:rPr>
          <w:rFonts w:eastAsia="Times New Roman"/>
          <w:i/>
          <w:kern w:val="0"/>
          <w14:ligatures w14:val="none"/>
        </w:rPr>
      </w:pPr>
      <w:r w:rsidRPr="0064627C">
        <w:rPr>
          <w:rFonts w:eastAsia="Times New Roman"/>
          <w:kern w:val="0"/>
          <w14:ligatures w14:val="none"/>
        </w:rPr>
        <w:t>Thực hiện chi trả, hỗ trợ đúng đối tượng, đúng chế độ theo quy định.</w:t>
      </w:r>
    </w:p>
    <w:p w:rsidR="001A3B77" w:rsidRDefault="001A3B77" w:rsidP="001A3B77">
      <w:pPr>
        <w:spacing w:before="80" w:after="0" w:line="240" w:lineRule="auto"/>
        <w:ind w:firstLine="709"/>
        <w:jc w:val="center"/>
        <w:rPr>
          <w:rFonts w:eastAsia="Times New Roman"/>
          <w:kern w:val="0"/>
          <w14:ligatures w14:val="none"/>
        </w:rPr>
      </w:pPr>
      <w:r>
        <w:rPr>
          <w:rFonts w:eastAsia="Times New Roman"/>
          <w:i/>
          <w:iCs/>
          <w:kern w:val="0"/>
          <w14:ligatures w14:val="none"/>
        </w:rPr>
        <w:t>(</w:t>
      </w:r>
      <w:r w:rsidRPr="001F301C">
        <w:rPr>
          <w:rFonts w:eastAsia="Times New Roman"/>
          <w:i/>
          <w:iCs/>
          <w:kern w:val="0"/>
          <w14:ligatures w14:val="none"/>
        </w:rPr>
        <w:t>Số liệu chi tiết về số lượng đối tượng, kinh phí hỗ trợ được tổng hợ</w:t>
      </w:r>
      <w:r>
        <w:rPr>
          <w:rFonts w:eastAsia="Times New Roman"/>
          <w:i/>
          <w:iCs/>
          <w:kern w:val="0"/>
          <w14:ligatures w14:val="none"/>
        </w:rPr>
        <w:t xml:space="preserve">p cụ thể tại Phụ lục </w:t>
      </w:r>
      <w:r w:rsidRPr="001F301C">
        <w:rPr>
          <w:rFonts w:eastAsia="Times New Roman"/>
          <w:i/>
          <w:iCs/>
          <w:kern w:val="0"/>
          <w14:ligatures w14:val="none"/>
        </w:rPr>
        <w:t>đính kèm)</w:t>
      </w:r>
      <w:r w:rsidRPr="001F301C">
        <w:rPr>
          <w:rFonts w:eastAsia="Times New Roman"/>
          <w:kern w:val="0"/>
          <w14:ligatures w14:val="none"/>
        </w:rPr>
        <w:t>.</w:t>
      </w:r>
    </w:p>
    <w:p w:rsidR="00E05DA9" w:rsidRPr="00547633" w:rsidRDefault="0067156F" w:rsidP="00270D26">
      <w:pPr>
        <w:spacing w:before="120" w:after="120" w:line="240" w:lineRule="auto"/>
        <w:ind w:firstLine="567"/>
        <w:jc w:val="both"/>
      </w:pPr>
      <w:r w:rsidRPr="00547633">
        <w:t>2. Đánh giá</w:t>
      </w:r>
    </w:p>
    <w:p w:rsidR="00E05DA9" w:rsidRPr="00547633" w:rsidRDefault="0067156F" w:rsidP="00270D26">
      <w:pPr>
        <w:spacing w:before="120" w:after="120" w:line="240" w:lineRule="auto"/>
        <w:ind w:firstLine="567"/>
        <w:jc w:val="both"/>
      </w:pPr>
      <w:r w:rsidRPr="00547633">
        <w:t>2.1. Ưu điểm</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Việc triển khai thực hiện các Nghị quyết được tiến hành nghiêm túc, đồng bộ và đúng quy định.</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Công tác tuyên truyền, phổ biến chính sách được quan tâm thực hiện, tạo sự đồng thuận cao trong Nhân dân.</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Các đối tượng thuộc diện thụ hưởng cơ bản được rà soát đầy đủ, bảo đảm quyền lợi theo quy định.</w:t>
      </w:r>
    </w:p>
    <w:p w:rsidR="007E7E78" w:rsidRPr="00547633" w:rsidRDefault="007E7E78" w:rsidP="00270D26">
      <w:pPr>
        <w:pStyle w:val="NormalWeb"/>
        <w:spacing w:before="120" w:beforeAutospacing="0" w:after="120" w:afterAutospacing="0"/>
        <w:ind w:firstLine="567"/>
        <w:jc w:val="both"/>
        <w:rPr>
          <w:sz w:val="28"/>
          <w:szCs w:val="28"/>
        </w:rPr>
      </w:pPr>
      <w:r w:rsidRPr="00547633">
        <w:rPr>
          <w:sz w:val="28"/>
          <w:szCs w:val="28"/>
        </w:rPr>
        <w:t>Việc thực hiện các chính sách đã góp phần tích cực vào công tác bảo đảm an sinh xã hội, chăm sóc sức khỏe Nhân dân, nâng cao chất lượng cuộc sống và củng cố niềm tin của người dân đối với các chủ trương, chính sách của Đảng và Nhà nước.</w:t>
      </w:r>
    </w:p>
    <w:p w:rsidR="00E05DA9" w:rsidRPr="00547633" w:rsidRDefault="0067156F" w:rsidP="00270D26">
      <w:pPr>
        <w:spacing w:before="120" w:after="120" w:line="240" w:lineRule="auto"/>
        <w:ind w:firstLine="567"/>
        <w:jc w:val="both"/>
      </w:pPr>
      <w:r w:rsidRPr="00547633">
        <w:t>2.2. Hạn chế</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Một số người dân chưa nắm đầy đủ các quy định của chính sách.</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Công tác rà soát, cập nhật biến động đối tượng tại một số thời điểm còn gặp khó khăn.</w:t>
      </w:r>
    </w:p>
    <w:p w:rsidR="007E7E78" w:rsidRPr="00547633" w:rsidRDefault="007E7E78" w:rsidP="00270D26">
      <w:pPr>
        <w:pStyle w:val="NormalWeb"/>
        <w:spacing w:before="120" w:beforeAutospacing="0" w:after="120" w:afterAutospacing="0"/>
        <w:ind w:firstLine="567"/>
        <w:jc w:val="both"/>
        <w:rPr>
          <w:sz w:val="28"/>
          <w:szCs w:val="28"/>
        </w:rPr>
      </w:pPr>
      <w:r w:rsidRPr="00547633">
        <w:rPr>
          <w:sz w:val="28"/>
          <w:szCs w:val="28"/>
        </w:rPr>
        <w:t>Nguồn kinh phí thực hiện một số nội dung còn hạn chế, ảnh hưởng đến tiến độ giải quyết hồ sơ và triển khai chính sách.</w:t>
      </w:r>
    </w:p>
    <w:p w:rsidR="00E05DA9" w:rsidRPr="00547633" w:rsidRDefault="0067156F" w:rsidP="00270D26">
      <w:pPr>
        <w:spacing w:before="120" w:after="120" w:line="240" w:lineRule="auto"/>
        <w:ind w:firstLine="567"/>
        <w:jc w:val="both"/>
        <w:rPr>
          <w:b/>
          <w:bCs/>
        </w:rPr>
      </w:pPr>
      <w:r w:rsidRPr="00547633">
        <w:rPr>
          <w:b/>
          <w:bCs/>
        </w:rPr>
        <w:t xml:space="preserve">III. KHÓ KHĂN, VƯỚNG MẮC VÀ NGUYÊN NHÂN </w:t>
      </w:r>
    </w:p>
    <w:p w:rsidR="00E05DA9" w:rsidRPr="00547633" w:rsidRDefault="0067156F" w:rsidP="00270D26">
      <w:pPr>
        <w:spacing w:before="120" w:after="120" w:line="240" w:lineRule="auto"/>
        <w:ind w:firstLine="567"/>
        <w:jc w:val="both"/>
      </w:pPr>
      <w:r w:rsidRPr="00547633">
        <w:t xml:space="preserve">1. Khó khăn, vướng mắc phát sinh trong quá trình thực hiện chính sách. </w:t>
      </w:r>
    </w:p>
    <w:p w:rsidR="00E05DA9" w:rsidRPr="00547633" w:rsidRDefault="0067156F" w:rsidP="00270D26">
      <w:pPr>
        <w:spacing w:before="120" w:after="120" w:line="240" w:lineRule="auto"/>
        <w:ind w:firstLine="567"/>
        <w:jc w:val="both"/>
      </w:pPr>
      <w:r w:rsidRPr="00547633">
        <w:t xml:space="preserve">1.1. Về tính thống nhất, đồng bộ </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t>Một số quy định liên quan đến xác định đối tượng, hồ sơ chứng minh điều kiện hưởng chính sách còn chịu sự điều chỉnh của nhiều văn bản khác nhau, dẫn đến khó khăn trong quá trình áp dụng.</w:t>
      </w:r>
    </w:p>
    <w:p w:rsidR="00E05DA9" w:rsidRPr="00547633" w:rsidRDefault="007E7E78" w:rsidP="00270D26">
      <w:pPr>
        <w:pStyle w:val="NormalWeb"/>
        <w:spacing w:before="120" w:beforeAutospacing="0" w:after="120" w:afterAutospacing="0"/>
        <w:ind w:firstLine="567"/>
        <w:jc w:val="both"/>
        <w:rPr>
          <w:sz w:val="28"/>
          <w:szCs w:val="28"/>
        </w:rPr>
      </w:pPr>
      <w:r w:rsidRPr="00547633">
        <w:rPr>
          <w:sz w:val="28"/>
          <w:szCs w:val="28"/>
        </w:rPr>
        <w:t>Một số nội dung hướng dẫn chuyên ngành chưa được ban hành đầy đủ hoặc chưa thống nhất giữa các cấp, các ngành.</w:t>
      </w:r>
    </w:p>
    <w:p w:rsidR="00E05DA9" w:rsidRPr="00547633" w:rsidRDefault="0067156F" w:rsidP="00270D26">
      <w:pPr>
        <w:spacing w:before="120" w:after="120" w:line="240" w:lineRule="auto"/>
        <w:ind w:firstLine="567"/>
        <w:jc w:val="both"/>
      </w:pPr>
      <w:r w:rsidRPr="00547633">
        <w:t xml:space="preserve">1.2. Về tính phù hợp, khả thi với thực tiễn </w:t>
      </w:r>
    </w:p>
    <w:p w:rsidR="007E7E78" w:rsidRPr="00547633" w:rsidRDefault="007E7E78" w:rsidP="00270D26">
      <w:pPr>
        <w:pStyle w:val="isselectedend"/>
        <w:spacing w:before="120" w:beforeAutospacing="0" w:after="120" w:afterAutospacing="0"/>
        <w:ind w:firstLine="567"/>
        <w:jc w:val="both"/>
        <w:rPr>
          <w:sz w:val="28"/>
          <w:szCs w:val="28"/>
        </w:rPr>
      </w:pPr>
      <w:r w:rsidRPr="00547633">
        <w:rPr>
          <w:sz w:val="28"/>
          <w:szCs w:val="28"/>
        </w:rPr>
        <w:lastRenderedPageBreak/>
        <w:t>Một bộ phận đối tượng thụ hưởng có hoàn cảnh đặc biệt khó khăn, khả năng tiếp cận thông tin còn hạn chế.</w:t>
      </w:r>
    </w:p>
    <w:p w:rsidR="007E7E78" w:rsidRPr="00547633" w:rsidRDefault="007E7E78" w:rsidP="00270D26">
      <w:pPr>
        <w:pStyle w:val="NormalWeb"/>
        <w:spacing w:before="120" w:beforeAutospacing="0" w:after="120" w:afterAutospacing="0"/>
        <w:ind w:firstLine="567"/>
        <w:jc w:val="both"/>
        <w:rPr>
          <w:sz w:val="28"/>
          <w:szCs w:val="28"/>
        </w:rPr>
      </w:pPr>
      <w:r w:rsidRPr="00547633">
        <w:rPr>
          <w:sz w:val="28"/>
          <w:szCs w:val="28"/>
        </w:rPr>
        <w:t>Việc thu thập hồ sơ, giấy tờ chứng minh điều kiện hưởng chính sách ở một số trường hợp còn mất nhiều thời gian.</w:t>
      </w:r>
    </w:p>
    <w:p w:rsidR="00E05DA9" w:rsidRPr="00547633" w:rsidRDefault="0067156F" w:rsidP="00270D26">
      <w:pPr>
        <w:spacing w:before="120" w:after="120" w:line="240" w:lineRule="auto"/>
        <w:ind w:firstLine="567"/>
        <w:jc w:val="both"/>
      </w:pPr>
      <w:r w:rsidRPr="00547633">
        <w:t xml:space="preserve">2. Khó khăn, vướng mắc trong thi hành chính sách tại Nghị quyết </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Khối lượng công việc lớn trong khi đội ngũ cán bộ làm công tác chính sách ở cơ sở còn mỏng.</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Cơ sở dữ liệu phục vụ quản lý đối tượng chưa thực sự đồng bộ, việc chia sẻ thông tin giữa các ngành còn gặp khó khăn.</w:t>
      </w:r>
    </w:p>
    <w:p w:rsidR="00773790" w:rsidRPr="00547633" w:rsidRDefault="00773790" w:rsidP="00270D26">
      <w:pPr>
        <w:pStyle w:val="NormalWeb"/>
        <w:spacing w:before="120" w:beforeAutospacing="0" w:after="120" w:afterAutospacing="0"/>
        <w:ind w:firstLine="567"/>
        <w:jc w:val="both"/>
        <w:rPr>
          <w:sz w:val="28"/>
          <w:szCs w:val="28"/>
        </w:rPr>
      </w:pPr>
      <w:r w:rsidRPr="00547633">
        <w:rPr>
          <w:sz w:val="28"/>
          <w:szCs w:val="28"/>
        </w:rPr>
        <w:t>Nguồn lực tài chính và điều kiện bảo đảm thực hiện tại cơ sở còn hạn chế.</w:t>
      </w:r>
    </w:p>
    <w:p w:rsidR="00E05DA9" w:rsidRPr="00547633" w:rsidRDefault="0067156F" w:rsidP="00270D26">
      <w:pPr>
        <w:spacing w:before="120" w:after="120" w:line="240" w:lineRule="auto"/>
        <w:ind w:firstLine="567"/>
        <w:jc w:val="both"/>
      </w:pPr>
      <w:r w:rsidRPr="00547633">
        <w:t xml:space="preserve">3. Nguyên nhân </w:t>
      </w:r>
    </w:p>
    <w:p w:rsidR="00E05DA9" w:rsidRPr="00547633" w:rsidRDefault="0067156F" w:rsidP="00270D26">
      <w:pPr>
        <w:spacing w:before="120" w:after="120" w:line="240" w:lineRule="auto"/>
        <w:ind w:firstLine="567"/>
        <w:jc w:val="both"/>
      </w:pPr>
      <w:r w:rsidRPr="00547633">
        <w:t xml:space="preserve">3.1. Khách quan </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Đối tượng thụ hưởng phân tán, thường xuyên biến động.</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Điều kiện kinh tế - xã hội của một số hộ dân còn nhiều khó khăn.</w:t>
      </w:r>
    </w:p>
    <w:p w:rsidR="00773790" w:rsidRPr="00965285" w:rsidRDefault="00773790" w:rsidP="00270D26">
      <w:pPr>
        <w:pStyle w:val="NormalWeb"/>
        <w:spacing w:before="120" w:beforeAutospacing="0" w:after="120" w:afterAutospacing="0"/>
        <w:ind w:firstLine="567"/>
        <w:jc w:val="both"/>
        <w:rPr>
          <w:spacing w:val="-4"/>
          <w:sz w:val="28"/>
          <w:szCs w:val="28"/>
        </w:rPr>
      </w:pPr>
      <w:r w:rsidRPr="00965285">
        <w:rPr>
          <w:spacing w:val="-4"/>
          <w:sz w:val="28"/>
          <w:szCs w:val="28"/>
        </w:rPr>
        <w:t>Một số quy định pháp luật liên quan đang trong quá trình hoàn thiện, sửa đổi.</w:t>
      </w:r>
    </w:p>
    <w:p w:rsidR="00E05DA9" w:rsidRPr="00547633" w:rsidRDefault="0067156F" w:rsidP="00270D26">
      <w:pPr>
        <w:spacing w:before="120" w:after="120" w:line="240" w:lineRule="auto"/>
        <w:ind w:firstLine="567"/>
        <w:jc w:val="both"/>
      </w:pPr>
      <w:r w:rsidRPr="00547633">
        <w:t>3.2. Chủ quan</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Công tác tuyên truyền ở một số thời điểm chưa thực sự sâu rộng.</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Một số cán bộ còn lúng túng trong quá trình tiếp cận và áp dụng các quy định mới.</w:t>
      </w:r>
    </w:p>
    <w:p w:rsidR="00773790" w:rsidRPr="00965285" w:rsidRDefault="00773790" w:rsidP="00270D26">
      <w:pPr>
        <w:pStyle w:val="NormalWeb"/>
        <w:spacing w:before="120" w:beforeAutospacing="0" w:after="120" w:afterAutospacing="0"/>
        <w:ind w:firstLine="567"/>
        <w:jc w:val="both"/>
        <w:rPr>
          <w:spacing w:val="-6"/>
          <w:sz w:val="28"/>
          <w:szCs w:val="28"/>
        </w:rPr>
      </w:pPr>
      <w:r w:rsidRPr="00965285">
        <w:rPr>
          <w:spacing w:val="-6"/>
          <w:sz w:val="28"/>
          <w:szCs w:val="28"/>
        </w:rPr>
        <w:t>Việc kiểm tra, giám sát ở một số lĩnh vực chưa được thực hiện thường xuyên.</w:t>
      </w:r>
    </w:p>
    <w:p w:rsidR="00E05DA9" w:rsidRPr="00547633" w:rsidRDefault="0067156F" w:rsidP="00270D26">
      <w:pPr>
        <w:spacing w:before="120" w:after="120" w:line="240" w:lineRule="auto"/>
        <w:ind w:firstLine="567"/>
        <w:jc w:val="both"/>
        <w:rPr>
          <w:b/>
          <w:bCs/>
        </w:rPr>
      </w:pPr>
      <w:r w:rsidRPr="00547633">
        <w:rPr>
          <w:b/>
          <w:bCs/>
        </w:rPr>
        <w:t xml:space="preserve">IV. NHỮNG VẤN ĐỀ MỚI PHÁT SINH TRONG THỰC TIỄN </w:t>
      </w:r>
    </w:p>
    <w:p w:rsidR="00037186" w:rsidRDefault="00037186" w:rsidP="00037186">
      <w:pPr>
        <w:spacing w:after="0" w:line="240" w:lineRule="auto"/>
        <w:ind w:firstLine="709"/>
        <w:jc w:val="both"/>
        <w:rPr>
          <w:rFonts w:eastAsia="Times New Roman"/>
          <w:kern w:val="0"/>
          <w14:ligatures w14:val="none"/>
        </w:rPr>
      </w:pPr>
      <w:r w:rsidRPr="00075929">
        <w:rPr>
          <w:rFonts w:eastAsia="Times New Roman"/>
          <w:b/>
          <w:bCs/>
          <w:kern w:val="0"/>
          <w14:ligatures w14:val="none"/>
        </w:rPr>
        <w:t>Phương thức chi trả:</w:t>
      </w:r>
      <w:r w:rsidRPr="00075929">
        <w:rPr>
          <w:rFonts w:eastAsia="Times New Roman"/>
          <w:kern w:val="0"/>
          <w14:ligatures w14:val="none"/>
        </w:rPr>
        <w:t xml:space="preserve"> Việc thực hiện chủ trương chi trả không dùng tiền mặt qua tài khoản ngân hàng gặp vướng mắc đối với nhóm đối tượng đặc thù (người già yếu neo đơn, người khuyết tật nặng không thể tự đi rút tiền hoặc không có người giám hộ hợp pháp để ủy quyền), gây khó khăn trong công tác phối hợp chi trả tận tay.</w:t>
      </w:r>
    </w:p>
    <w:p w:rsidR="00037186" w:rsidRDefault="00037186" w:rsidP="00037186">
      <w:pPr>
        <w:spacing w:after="0" w:line="240" w:lineRule="auto"/>
        <w:ind w:firstLine="709"/>
        <w:jc w:val="both"/>
        <w:rPr>
          <w:rFonts w:eastAsia="Times New Roman"/>
          <w:kern w:val="0"/>
          <w14:ligatures w14:val="none"/>
        </w:rPr>
      </w:pPr>
      <w:r w:rsidRPr="00075929">
        <w:rPr>
          <w:rFonts w:eastAsia="Times New Roman"/>
          <w:b/>
          <w:bCs/>
          <w:kern w:val="0"/>
          <w14:ligatures w14:val="none"/>
        </w:rPr>
        <w:t>Biến động cư trú:</w:t>
      </w:r>
      <w:r w:rsidRPr="00075929">
        <w:rPr>
          <w:rFonts w:eastAsia="Times New Roman"/>
          <w:kern w:val="0"/>
          <w14:ligatures w14:val="none"/>
        </w:rPr>
        <w:t xml:space="preserve"> Tình trạng người dân đi làm ăn xa, biến động nơi cư trú thực tế diễn ra thường xuyên, gây khó khăn cho việc quản lý, xác định thẩm quyền chi trả và tránh trùng lặp đối tượng hưởng chính sách giữa các địa phương.</w:t>
      </w:r>
    </w:p>
    <w:p w:rsidR="00037186" w:rsidRDefault="00037186" w:rsidP="00037186">
      <w:pPr>
        <w:spacing w:after="0" w:line="240" w:lineRule="auto"/>
        <w:ind w:firstLine="709"/>
        <w:jc w:val="both"/>
        <w:rPr>
          <w:rFonts w:eastAsia="Times New Roman"/>
          <w:kern w:val="0"/>
          <w14:ligatures w14:val="none"/>
        </w:rPr>
      </w:pPr>
      <w:r w:rsidRPr="00BA0065">
        <w:rPr>
          <w:rFonts w:eastAsia="Times New Roman"/>
          <w:kern w:val="0"/>
          <w14:ligatures w14:val="none"/>
        </w:rPr>
        <w:t>Việc đẩy mạnh thực hiện Đề án 06 và đồng bộ hóa thẻ BHYT bằng Căn cước công dân gắn chíp phát sinh một số trường hợp thông tin đối tượng thụ hưởng theo chính sách của Nghị quyết bị sai lệch ký tự hoặc thiếu đồng bộ dữ liệu giữa ngành Y tế - Bảo hiểm xã hội - Công an, cần nhiều thời gian điều chỉnh.</w:t>
      </w:r>
    </w:p>
    <w:p w:rsidR="00E05DA9" w:rsidRPr="00547633" w:rsidRDefault="0067156F" w:rsidP="00270D26">
      <w:pPr>
        <w:spacing w:before="120" w:after="120" w:line="240" w:lineRule="auto"/>
        <w:ind w:firstLine="567"/>
        <w:jc w:val="both"/>
      </w:pPr>
      <w:r w:rsidRPr="00547633">
        <w:rPr>
          <w:b/>
          <w:bCs/>
        </w:rPr>
        <w:t>V. ĐỀ XUẤT, KIẾN NGHỊ GIẢI</w:t>
      </w:r>
      <w:r w:rsidRPr="00547633">
        <w:t xml:space="preserve"> </w:t>
      </w:r>
      <w:r w:rsidRPr="00547633">
        <w:rPr>
          <w:b/>
        </w:rPr>
        <w:t>PHÁP</w:t>
      </w:r>
      <w:r w:rsidRPr="00547633">
        <w:t xml:space="preserve"> </w:t>
      </w:r>
    </w:p>
    <w:p w:rsidR="00E05DA9" w:rsidRPr="00547633" w:rsidRDefault="0067156F" w:rsidP="00270D26">
      <w:pPr>
        <w:spacing w:before="120" w:after="120" w:line="240" w:lineRule="auto"/>
        <w:ind w:firstLine="567"/>
        <w:jc w:val="both"/>
      </w:pPr>
      <w:r w:rsidRPr="00547633">
        <w:t xml:space="preserve">1. Đề xuất, kiến nghị để sửa đổi, bổ sung, thay thế hoặc bãi bỏ các quy định tại Nghị quyết. </w:t>
      </w:r>
    </w:p>
    <w:p w:rsidR="00773790" w:rsidRPr="00547633" w:rsidRDefault="00773790" w:rsidP="00270D26">
      <w:pPr>
        <w:spacing w:before="120" w:after="120" w:line="240" w:lineRule="auto"/>
        <w:ind w:firstLine="567"/>
        <w:jc w:val="both"/>
      </w:pPr>
      <w:r w:rsidRPr="00547633">
        <w:t xml:space="preserve">Đề nghị các cơ quan có thẩm quyền tiếp tục rà soát, đánh giá tính phù hợp của các quy định hiện hành để kịp thời sửa đổi, bổ sung những nội dung còn bất </w:t>
      </w:r>
      <w:r w:rsidRPr="00547633">
        <w:lastRenderedPageBreak/>
        <w:t>cập; nghiên cứu mở rộng phạm vi hỗ trợ đối với một số nhóm đối tượng đặc thù phát sinh trong thực tiễn.</w:t>
      </w:r>
    </w:p>
    <w:p w:rsidR="00E05DA9" w:rsidRPr="00547633" w:rsidRDefault="0067156F" w:rsidP="00270D26">
      <w:pPr>
        <w:spacing w:before="120" w:after="120" w:line="240" w:lineRule="auto"/>
        <w:ind w:firstLine="567"/>
        <w:jc w:val="both"/>
      </w:pPr>
      <w:r w:rsidRPr="00547633">
        <w:t xml:space="preserve">2. Đề xuất, kiến nghị giải pháp nâng cao hiệu quả thi hành pháp luật </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Tiếp tục tăng cường công tác tuyên truyền, phổ biến chính sách đến mọi tầng lớp Nhân dân.</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Thường xuyên tổ chức tập huấn, bồi dưỡng nghiệp vụ cho đội ngũ cán bộ thực hiện chính sách.</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Quan tâm bố trí đầy đủ nguồn kinh phí để bảo đảm thực hiện chính sách.</w:t>
      </w:r>
    </w:p>
    <w:p w:rsidR="00773790" w:rsidRPr="00547633" w:rsidRDefault="00773790" w:rsidP="00270D26">
      <w:pPr>
        <w:pStyle w:val="isselectedend"/>
        <w:spacing w:before="120" w:beforeAutospacing="0" w:after="120" w:afterAutospacing="0"/>
        <w:ind w:firstLine="567"/>
        <w:jc w:val="both"/>
        <w:rPr>
          <w:sz w:val="28"/>
          <w:szCs w:val="28"/>
        </w:rPr>
      </w:pPr>
      <w:r w:rsidRPr="00547633">
        <w:rPr>
          <w:sz w:val="28"/>
          <w:szCs w:val="28"/>
        </w:rPr>
        <w:t>Đẩy mạnh ứng dụng công nghệ thông tin, hoàn thiện cơ sở dữ liệu về an sinh xã hội và đối tượng bảo trợ xã hội.</w:t>
      </w:r>
    </w:p>
    <w:p w:rsidR="00773790" w:rsidRPr="00547633" w:rsidRDefault="00773790" w:rsidP="00270D26">
      <w:pPr>
        <w:pStyle w:val="NormalWeb"/>
        <w:spacing w:before="120" w:beforeAutospacing="0" w:after="120" w:afterAutospacing="0"/>
        <w:ind w:firstLine="567"/>
        <w:jc w:val="both"/>
        <w:rPr>
          <w:sz w:val="28"/>
          <w:szCs w:val="28"/>
        </w:rPr>
      </w:pPr>
      <w:r w:rsidRPr="00547633">
        <w:rPr>
          <w:sz w:val="28"/>
          <w:szCs w:val="28"/>
        </w:rPr>
        <w:t>Tăng cường công tác thanh tra, kiểm tra, giám sát nhằm bảo đảm chính sách được thực hiện đúng quy định, đúng đối tượng, công khai và minh bạch.</w:t>
      </w:r>
    </w:p>
    <w:p w:rsidR="00773790" w:rsidRDefault="00773790" w:rsidP="004234B9">
      <w:pPr>
        <w:spacing w:after="0" w:line="240" w:lineRule="auto"/>
        <w:ind w:firstLine="360"/>
        <w:jc w:val="both"/>
      </w:pPr>
      <w:r w:rsidRPr="00547633">
        <w:t xml:space="preserve">Trên đây là Báo cáo </w:t>
      </w:r>
      <w:r w:rsidR="00942016">
        <w:t xml:space="preserve">của UBND xã Kỳ Xuân về </w:t>
      </w:r>
      <w:r w:rsidRPr="00547633">
        <w:t>rà soát, đánh giá tình hình triển khai thi hành Nghị quyế</w:t>
      </w:r>
      <w:r w:rsidR="00E53884">
        <w:t xml:space="preserve">t </w:t>
      </w:r>
      <w:r w:rsidRPr="00547633">
        <w:t>số</w:t>
      </w:r>
      <w:r w:rsidR="00E53884">
        <w:t xml:space="preserve"> </w:t>
      </w:r>
      <w:r w:rsidRPr="00547633">
        <w:t xml:space="preserve">181/2025/NQ-HĐND và Nghị quyết số 182/2025/NQ-HĐND của </w:t>
      </w:r>
      <w:r w:rsidR="00942016">
        <w:t>HĐND tỉnh</w:t>
      </w:r>
      <w:r w:rsidR="004234B9">
        <w:t>,</w:t>
      </w:r>
      <w:r w:rsidR="004234B9" w:rsidRPr="004234B9">
        <w:rPr>
          <w:rFonts w:eastAsia="Times New Roman"/>
          <w:kern w:val="0"/>
          <w14:ligatures w14:val="none"/>
        </w:rPr>
        <w:t xml:space="preserve"> </w:t>
      </w:r>
      <w:r w:rsidR="004234B9">
        <w:rPr>
          <w:rFonts w:eastAsia="Times New Roman"/>
          <w:kern w:val="0"/>
          <w14:ligatures w14:val="none"/>
        </w:rPr>
        <w:t>kính gửi Sở Y tế tổng hợp, báo cáo./</w:t>
      </w:r>
      <w:r w:rsidR="00E53884">
        <w:t>.</w:t>
      </w:r>
    </w:p>
    <w:p w:rsidR="004234B9" w:rsidRPr="004234B9" w:rsidRDefault="004234B9" w:rsidP="004234B9">
      <w:pPr>
        <w:spacing w:after="0" w:line="240" w:lineRule="auto"/>
        <w:ind w:firstLine="360"/>
        <w:jc w:val="both"/>
        <w:rPr>
          <w:rFonts w:eastAsia="Times New Roman"/>
          <w:b/>
          <w:bCs/>
          <w:kern w:val="0"/>
          <w:sz w:val="20"/>
          <w14:ligatures w14:val="none"/>
        </w:rPr>
      </w:pPr>
    </w:p>
    <w:tbl>
      <w:tblPr>
        <w:tblW w:w="9639" w:type="dxa"/>
        <w:tblInd w:w="-142" w:type="dxa"/>
        <w:tblLayout w:type="fixed"/>
        <w:tblLook w:val="0000" w:firstRow="0" w:lastRow="0" w:firstColumn="0" w:lastColumn="0" w:noHBand="0" w:noVBand="0"/>
      </w:tblPr>
      <w:tblGrid>
        <w:gridCol w:w="4677"/>
        <w:gridCol w:w="4962"/>
      </w:tblGrid>
      <w:tr w:rsidR="00773790" w:rsidTr="004831D7">
        <w:tc>
          <w:tcPr>
            <w:tcW w:w="4677" w:type="dxa"/>
          </w:tcPr>
          <w:p w:rsidR="00773790" w:rsidRPr="00270D26" w:rsidRDefault="00773790" w:rsidP="00270D26">
            <w:pPr>
              <w:spacing w:after="0"/>
              <w:rPr>
                <w:b/>
                <w:bCs/>
                <w:i/>
                <w:iCs/>
                <w:color w:val="000000"/>
                <w:sz w:val="24"/>
              </w:rPr>
            </w:pPr>
            <w:r w:rsidRPr="00270D26">
              <w:rPr>
                <w:b/>
                <w:bCs/>
                <w:i/>
                <w:iCs/>
                <w:color w:val="000000"/>
                <w:sz w:val="24"/>
              </w:rPr>
              <w:t xml:space="preserve">Nơi nhận:                                                       </w:t>
            </w:r>
          </w:p>
          <w:p w:rsidR="00773790" w:rsidRDefault="00773790" w:rsidP="00270D26">
            <w:pPr>
              <w:spacing w:after="0" w:line="240" w:lineRule="auto"/>
              <w:rPr>
                <w:color w:val="000000"/>
                <w:sz w:val="22"/>
                <w:szCs w:val="22"/>
              </w:rPr>
            </w:pPr>
            <w:r>
              <w:rPr>
                <w:color w:val="000000"/>
                <w:sz w:val="22"/>
                <w:szCs w:val="22"/>
              </w:rPr>
              <w:t>- Sở Y tế</w:t>
            </w:r>
          </w:p>
          <w:p w:rsidR="00773790" w:rsidRDefault="00773790" w:rsidP="00773790">
            <w:pPr>
              <w:spacing w:after="0" w:line="240" w:lineRule="auto"/>
              <w:rPr>
                <w:color w:val="000000"/>
                <w:sz w:val="22"/>
                <w:szCs w:val="22"/>
              </w:rPr>
            </w:pPr>
            <w:r>
              <w:rPr>
                <w:color w:val="000000"/>
                <w:sz w:val="22"/>
                <w:szCs w:val="22"/>
              </w:rPr>
              <w:t>- Chủ tị</w:t>
            </w:r>
            <w:r w:rsidR="00037186">
              <w:rPr>
                <w:color w:val="000000"/>
                <w:sz w:val="22"/>
                <w:szCs w:val="22"/>
              </w:rPr>
              <w:t>ch, các PCT UBND xã</w:t>
            </w:r>
            <w:r>
              <w:rPr>
                <w:color w:val="000000"/>
                <w:sz w:val="22"/>
                <w:szCs w:val="22"/>
              </w:rPr>
              <w:t>;</w:t>
            </w:r>
          </w:p>
          <w:p w:rsidR="00773790" w:rsidRDefault="00773790" w:rsidP="00773790">
            <w:pPr>
              <w:spacing w:after="0" w:line="240" w:lineRule="auto"/>
              <w:rPr>
                <w:color w:val="000000"/>
              </w:rPr>
            </w:pPr>
            <w:r>
              <w:rPr>
                <w:color w:val="000000"/>
                <w:sz w:val="22"/>
                <w:szCs w:val="22"/>
              </w:rPr>
              <w:t>- Lưu: VT, VHXH.</w:t>
            </w:r>
          </w:p>
          <w:p w:rsidR="00773790" w:rsidRDefault="00773790" w:rsidP="004831D7">
            <w:pPr>
              <w:rPr>
                <w:color w:val="000000"/>
              </w:rPr>
            </w:pPr>
          </w:p>
          <w:p w:rsidR="00773790" w:rsidRDefault="00773790" w:rsidP="004831D7">
            <w:pPr>
              <w:rPr>
                <w:color w:val="000000"/>
              </w:rPr>
            </w:pPr>
          </w:p>
        </w:tc>
        <w:tc>
          <w:tcPr>
            <w:tcW w:w="4962" w:type="dxa"/>
          </w:tcPr>
          <w:p w:rsidR="00773790" w:rsidRPr="00C6643D" w:rsidRDefault="00773790" w:rsidP="00773790">
            <w:pPr>
              <w:spacing w:after="0" w:line="240" w:lineRule="auto"/>
              <w:jc w:val="center"/>
              <w:rPr>
                <w:b/>
                <w:bCs/>
                <w:color w:val="000000"/>
                <w:sz w:val="26"/>
                <w:szCs w:val="26"/>
              </w:rPr>
            </w:pPr>
            <w:r w:rsidRPr="00C6643D">
              <w:rPr>
                <w:b/>
                <w:bCs/>
                <w:color w:val="000000"/>
                <w:sz w:val="26"/>
                <w:szCs w:val="26"/>
              </w:rPr>
              <w:t>TM. ỦY BAN NHÂN DÂN</w:t>
            </w:r>
          </w:p>
          <w:p w:rsidR="00773790" w:rsidRPr="00C6643D" w:rsidRDefault="00773790" w:rsidP="00773790">
            <w:pPr>
              <w:spacing w:after="0" w:line="240" w:lineRule="auto"/>
              <w:jc w:val="center"/>
              <w:rPr>
                <w:b/>
                <w:bCs/>
                <w:color w:val="000000"/>
                <w:sz w:val="26"/>
                <w:szCs w:val="26"/>
              </w:rPr>
            </w:pPr>
            <w:r w:rsidRPr="00C6643D">
              <w:rPr>
                <w:b/>
                <w:bCs/>
                <w:color w:val="000000"/>
                <w:sz w:val="26"/>
                <w:szCs w:val="26"/>
              </w:rPr>
              <w:t>KT. CHỦ TỊCH</w:t>
            </w:r>
          </w:p>
          <w:p w:rsidR="00773790" w:rsidRPr="00C6643D" w:rsidRDefault="00773790" w:rsidP="00773790">
            <w:pPr>
              <w:spacing w:after="0" w:line="240" w:lineRule="auto"/>
              <w:jc w:val="center"/>
              <w:rPr>
                <w:b/>
                <w:bCs/>
                <w:color w:val="000000"/>
                <w:sz w:val="26"/>
                <w:szCs w:val="26"/>
              </w:rPr>
            </w:pPr>
            <w:r w:rsidRPr="00C6643D">
              <w:rPr>
                <w:b/>
                <w:bCs/>
                <w:color w:val="000000"/>
                <w:sz w:val="26"/>
                <w:szCs w:val="26"/>
              </w:rPr>
              <w:t>PHÓ CHỦ TỊCH</w:t>
            </w:r>
          </w:p>
          <w:p w:rsidR="00773790" w:rsidRDefault="00773790" w:rsidP="004831D7">
            <w:pPr>
              <w:jc w:val="center"/>
              <w:rPr>
                <w:b/>
                <w:bCs/>
                <w:color w:val="000000"/>
              </w:rPr>
            </w:pPr>
          </w:p>
          <w:p w:rsidR="00773790" w:rsidRDefault="00773790" w:rsidP="00773790">
            <w:pPr>
              <w:rPr>
                <w:b/>
                <w:bCs/>
                <w:color w:val="000000"/>
              </w:rPr>
            </w:pPr>
          </w:p>
          <w:p w:rsidR="00773790" w:rsidRDefault="00773790" w:rsidP="004831D7">
            <w:pPr>
              <w:jc w:val="center"/>
              <w:rPr>
                <w:b/>
                <w:bCs/>
                <w:color w:val="000000"/>
              </w:rPr>
            </w:pPr>
          </w:p>
          <w:p w:rsidR="00773790" w:rsidRDefault="00037186" w:rsidP="004831D7">
            <w:pPr>
              <w:keepNext/>
              <w:jc w:val="center"/>
              <w:outlineLvl w:val="2"/>
              <w:rPr>
                <w:b/>
                <w:bCs/>
                <w:color w:val="000000"/>
              </w:rPr>
            </w:pPr>
            <w:r>
              <w:rPr>
                <w:b/>
                <w:bCs/>
                <w:color w:val="000000"/>
              </w:rPr>
              <w:t>Nguyễn Thành Chung</w:t>
            </w:r>
            <w:r w:rsidR="00773790">
              <w:rPr>
                <w:b/>
                <w:bCs/>
                <w:color w:val="000000"/>
              </w:rPr>
              <w:t xml:space="preserve"> </w:t>
            </w:r>
          </w:p>
        </w:tc>
      </w:tr>
    </w:tbl>
    <w:p w:rsidR="00773790" w:rsidRDefault="00773790" w:rsidP="00573A5A">
      <w:pPr>
        <w:spacing w:after="0" w:line="288" w:lineRule="auto"/>
        <w:ind w:firstLine="709"/>
        <w:jc w:val="both"/>
      </w:pPr>
    </w:p>
    <w:sectPr w:rsidR="00773790" w:rsidSect="0096528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A9"/>
    <w:rsid w:val="000020E5"/>
    <w:rsid w:val="00037186"/>
    <w:rsid w:val="000C20B8"/>
    <w:rsid w:val="001A3B77"/>
    <w:rsid w:val="001D439E"/>
    <w:rsid w:val="00270D26"/>
    <w:rsid w:val="004234B9"/>
    <w:rsid w:val="00547633"/>
    <w:rsid w:val="00573A5A"/>
    <w:rsid w:val="0063780A"/>
    <w:rsid w:val="0067156F"/>
    <w:rsid w:val="00773790"/>
    <w:rsid w:val="007D3AD4"/>
    <w:rsid w:val="007E7E78"/>
    <w:rsid w:val="00942016"/>
    <w:rsid w:val="00965285"/>
    <w:rsid w:val="00B030CC"/>
    <w:rsid w:val="00C24A8B"/>
    <w:rsid w:val="00D50368"/>
    <w:rsid w:val="00E05DA9"/>
    <w:rsid w:val="00E53884"/>
    <w:rsid w:val="00EB7738"/>
    <w:rsid w:val="00FB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34EB"/>
  <w15:docId w15:val="{31822AFF-2F2E-418C-9C4E-9D639942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7E7E78"/>
    <w:pPr>
      <w:spacing w:before="100" w:beforeAutospacing="1" w:after="100" w:afterAutospacing="1" w:line="240" w:lineRule="auto"/>
    </w:pPr>
    <w:rPr>
      <w:rFonts w:eastAsia="Times New Roman"/>
      <w:kern w:val="0"/>
      <w:sz w:val="24"/>
      <w:szCs w:val="24"/>
      <w14:ligatures w14:val="none"/>
    </w:rPr>
  </w:style>
  <w:style w:type="paragraph" w:styleId="NormalWeb">
    <w:name w:val="Normal (Web)"/>
    <w:basedOn w:val="Normal"/>
    <w:uiPriority w:val="99"/>
    <w:unhideWhenUsed/>
    <w:rsid w:val="007E7E78"/>
    <w:pPr>
      <w:spacing w:before="100" w:beforeAutospacing="1" w:after="100" w:afterAutospacing="1" w:line="240" w:lineRule="auto"/>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12797">
      <w:bodyDiv w:val="1"/>
      <w:marLeft w:val="0"/>
      <w:marRight w:val="0"/>
      <w:marTop w:val="0"/>
      <w:marBottom w:val="0"/>
      <w:divBdr>
        <w:top w:val="none" w:sz="0" w:space="0" w:color="auto"/>
        <w:left w:val="none" w:sz="0" w:space="0" w:color="auto"/>
        <w:bottom w:val="none" w:sz="0" w:space="0" w:color="auto"/>
        <w:right w:val="none" w:sz="0" w:space="0" w:color="auto"/>
      </w:divBdr>
    </w:div>
    <w:div w:id="388191233">
      <w:bodyDiv w:val="1"/>
      <w:marLeft w:val="0"/>
      <w:marRight w:val="0"/>
      <w:marTop w:val="0"/>
      <w:marBottom w:val="0"/>
      <w:divBdr>
        <w:top w:val="none" w:sz="0" w:space="0" w:color="auto"/>
        <w:left w:val="none" w:sz="0" w:space="0" w:color="auto"/>
        <w:bottom w:val="none" w:sz="0" w:space="0" w:color="auto"/>
        <w:right w:val="none" w:sz="0" w:space="0" w:color="auto"/>
      </w:divBdr>
    </w:div>
    <w:div w:id="658194626">
      <w:bodyDiv w:val="1"/>
      <w:marLeft w:val="0"/>
      <w:marRight w:val="0"/>
      <w:marTop w:val="0"/>
      <w:marBottom w:val="0"/>
      <w:divBdr>
        <w:top w:val="none" w:sz="0" w:space="0" w:color="auto"/>
        <w:left w:val="none" w:sz="0" w:space="0" w:color="auto"/>
        <w:bottom w:val="none" w:sz="0" w:space="0" w:color="auto"/>
        <w:right w:val="none" w:sz="0" w:space="0" w:color="auto"/>
      </w:divBdr>
    </w:div>
    <w:div w:id="731776128">
      <w:bodyDiv w:val="1"/>
      <w:marLeft w:val="0"/>
      <w:marRight w:val="0"/>
      <w:marTop w:val="0"/>
      <w:marBottom w:val="0"/>
      <w:divBdr>
        <w:top w:val="none" w:sz="0" w:space="0" w:color="auto"/>
        <w:left w:val="none" w:sz="0" w:space="0" w:color="auto"/>
        <w:bottom w:val="none" w:sz="0" w:space="0" w:color="auto"/>
        <w:right w:val="none" w:sz="0" w:space="0" w:color="auto"/>
      </w:divBdr>
    </w:div>
    <w:div w:id="801775231">
      <w:bodyDiv w:val="1"/>
      <w:marLeft w:val="0"/>
      <w:marRight w:val="0"/>
      <w:marTop w:val="0"/>
      <w:marBottom w:val="0"/>
      <w:divBdr>
        <w:top w:val="none" w:sz="0" w:space="0" w:color="auto"/>
        <w:left w:val="none" w:sz="0" w:space="0" w:color="auto"/>
        <w:bottom w:val="none" w:sz="0" w:space="0" w:color="auto"/>
        <w:right w:val="none" w:sz="0" w:space="0" w:color="auto"/>
      </w:divBdr>
    </w:div>
    <w:div w:id="892081260">
      <w:bodyDiv w:val="1"/>
      <w:marLeft w:val="0"/>
      <w:marRight w:val="0"/>
      <w:marTop w:val="0"/>
      <w:marBottom w:val="0"/>
      <w:divBdr>
        <w:top w:val="none" w:sz="0" w:space="0" w:color="auto"/>
        <w:left w:val="none" w:sz="0" w:space="0" w:color="auto"/>
        <w:bottom w:val="none" w:sz="0" w:space="0" w:color="auto"/>
        <w:right w:val="none" w:sz="0" w:space="0" w:color="auto"/>
      </w:divBdr>
    </w:div>
    <w:div w:id="1136530581">
      <w:bodyDiv w:val="1"/>
      <w:marLeft w:val="0"/>
      <w:marRight w:val="0"/>
      <w:marTop w:val="0"/>
      <w:marBottom w:val="0"/>
      <w:divBdr>
        <w:top w:val="none" w:sz="0" w:space="0" w:color="auto"/>
        <w:left w:val="none" w:sz="0" w:space="0" w:color="auto"/>
        <w:bottom w:val="none" w:sz="0" w:space="0" w:color="auto"/>
        <w:right w:val="none" w:sz="0" w:space="0" w:color="auto"/>
      </w:divBdr>
    </w:div>
    <w:div w:id="1142771072">
      <w:bodyDiv w:val="1"/>
      <w:marLeft w:val="0"/>
      <w:marRight w:val="0"/>
      <w:marTop w:val="0"/>
      <w:marBottom w:val="0"/>
      <w:divBdr>
        <w:top w:val="none" w:sz="0" w:space="0" w:color="auto"/>
        <w:left w:val="none" w:sz="0" w:space="0" w:color="auto"/>
        <w:bottom w:val="none" w:sz="0" w:space="0" w:color="auto"/>
        <w:right w:val="none" w:sz="0" w:space="0" w:color="auto"/>
      </w:divBdr>
    </w:div>
    <w:div w:id="1390152849">
      <w:bodyDiv w:val="1"/>
      <w:marLeft w:val="0"/>
      <w:marRight w:val="0"/>
      <w:marTop w:val="0"/>
      <w:marBottom w:val="0"/>
      <w:divBdr>
        <w:top w:val="none" w:sz="0" w:space="0" w:color="auto"/>
        <w:left w:val="none" w:sz="0" w:space="0" w:color="auto"/>
        <w:bottom w:val="none" w:sz="0" w:space="0" w:color="auto"/>
        <w:right w:val="none" w:sz="0" w:space="0" w:color="auto"/>
      </w:divBdr>
    </w:div>
    <w:div w:id="1535844934">
      <w:bodyDiv w:val="1"/>
      <w:marLeft w:val="0"/>
      <w:marRight w:val="0"/>
      <w:marTop w:val="0"/>
      <w:marBottom w:val="0"/>
      <w:divBdr>
        <w:top w:val="none" w:sz="0" w:space="0" w:color="auto"/>
        <w:left w:val="none" w:sz="0" w:space="0" w:color="auto"/>
        <w:bottom w:val="none" w:sz="0" w:space="0" w:color="auto"/>
        <w:right w:val="none" w:sz="0" w:space="0" w:color="auto"/>
      </w:divBdr>
    </w:div>
    <w:div w:id="1579749394">
      <w:bodyDiv w:val="1"/>
      <w:marLeft w:val="0"/>
      <w:marRight w:val="0"/>
      <w:marTop w:val="0"/>
      <w:marBottom w:val="0"/>
      <w:divBdr>
        <w:top w:val="none" w:sz="0" w:space="0" w:color="auto"/>
        <w:left w:val="none" w:sz="0" w:space="0" w:color="auto"/>
        <w:bottom w:val="none" w:sz="0" w:space="0" w:color="auto"/>
        <w:right w:val="none" w:sz="0" w:space="0" w:color="auto"/>
      </w:divBdr>
    </w:div>
    <w:div w:id="1813785816">
      <w:bodyDiv w:val="1"/>
      <w:marLeft w:val="0"/>
      <w:marRight w:val="0"/>
      <w:marTop w:val="0"/>
      <w:marBottom w:val="0"/>
      <w:divBdr>
        <w:top w:val="none" w:sz="0" w:space="0" w:color="auto"/>
        <w:left w:val="none" w:sz="0" w:space="0" w:color="auto"/>
        <w:bottom w:val="none" w:sz="0" w:space="0" w:color="auto"/>
        <w:right w:val="none" w:sz="0" w:space="0" w:color="auto"/>
      </w:divBdr>
    </w:div>
    <w:div w:id="1865484220">
      <w:bodyDiv w:val="1"/>
      <w:marLeft w:val="0"/>
      <w:marRight w:val="0"/>
      <w:marTop w:val="0"/>
      <w:marBottom w:val="0"/>
      <w:divBdr>
        <w:top w:val="none" w:sz="0" w:space="0" w:color="auto"/>
        <w:left w:val="none" w:sz="0" w:space="0" w:color="auto"/>
        <w:bottom w:val="none" w:sz="0" w:space="0" w:color="auto"/>
        <w:right w:val="none" w:sz="0" w:space="0" w:color="auto"/>
      </w:divBdr>
    </w:div>
    <w:div w:id="1939823538">
      <w:bodyDiv w:val="1"/>
      <w:marLeft w:val="0"/>
      <w:marRight w:val="0"/>
      <w:marTop w:val="0"/>
      <w:marBottom w:val="0"/>
      <w:divBdr>
        <w:top w:val="none" w:sz="0" w:space="0" w:color="auto"/>
        <w:left w:val="none" w:sz="0" w:space="0" w:color="auto"/>
        <w:bottom w:val="none" w:sz="0" w:space="0" w:color="auto"/>
        <w:right w:val="none" w:sz="0" w:space="0" w:color="auto"/>
      </w:divBdr>
    </w:div>
    <w:div w:id="20240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11</cp:lastModifiedBy>
  <cp:revision>8</cp:revision>
  <cp:lastPrinted>2026-05-18T03:00:00Z</cp:lastPrinted>
  <dcterms:created xsi:type="dcterms:W3CDTF">2026-06-10T08:57:00Z</dcterms:created>
  <dcterms:modified xsi:type="dcterms:W3CDTF">2026-06-11T08:12:00Z</dcterms:modified>
</cp:coreProperties>
</file>