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BD21F9" w:rsidTr="0016112C">
        <w:trPr>
          <w:trHeight w:val="1521"/>
        </w:trPr>
        <w:tc>
          <w:tcPr>
            <w:tcW w:w="3402" w:type="dxa"/>
          </w:tcPr>
          <w:p w:rsidR="00042B2B" w:rsidRPr="00B0053A" w:rsidRDefault="007C3BA8" w:rsidP="0092129C">
            <w:pPr>
              <w:jc w:val="center"/>
              <w:rPr>
                <w:b/>
                <w:sz w:val="26"/>
                <w:lang w:val="pt-BR"/>
              </w:rPr>
            </w:pPr>
            <w:r w:rsidRPr="00B0053A">
              <w:rPr>
                <w:b/>
                <w:sz w:val="26"/>
                <w:lang w:val="pt-BR"/>
              </w:rPr>
              <w:t>ỦY BAN NHÂN DÂN</w:t>
            </w:r>
          </w:p>
          <w:p w:rsidR="00042B2B" w:rsidRPr="00B0053A" w:rsidRDefault="007C3BA8" w:rsidP="0092129C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XÃ KỲ XUÂN</w:t>
            </w:r>
          </w:p>
          <w:p w:rsidR="00042B2B" w:rsidRPr="00B0053A" w:rsidRDefault="007C3BA8" w:rsidP="0092129C">
            <w:pPr>
              <w:spacing w:line="276" w:lineRule="auto"/>
              <w:jc w:val="center"/>
              <w:rPr>
                <w:lang w:val="pt-BR"/>
              </w:rPr>
            </w:pPr>
            <w:r w:rsidRPr="00B005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6985</wp:posOffset>
                      </wp:positionV>
                      <wp:extent cx="51435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traight Connector 1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58.2pt,0.55pt" to="98.7pt,0.55pt"/>
                  </w:pict>
                </mc:Fallback>
              </mc:AlternateContent>
            </w:r>
          </w:p>
          <w:p w:rsidR="00042B2B" w:rsidRPr="00B0053A" w:rsidRDefault="007C3BA8" w:rsidP="0092129C">
            <w:pPr>
              <w:spacing w:line="276" w:lineRule="auto"/>
              <w:jc w:val="center"/>
              <w:rPr>
                <w:lang w:val="vi-VN"/>
              </w:rPr>
            </w:pPr>
            <w:r w:rsidRPr="00B0053A">
              <w:rPr>
                <w:sz w:val="26"/>
                <w:lang w:val="vi-VN"/>
              </w:rPr>
              <w:t xml:space="preserve">Số:   </w:t>
            </w:r>
            <w:r>
              <w:rPr>
                <w:sz w:val="26"/>
              </w:rPr>
              <w:t xml:space="preserve">    </w:t>
            </w:r>
            <w:r w:rsidRPr="00B0053A">
              <w:rPr>
                <w:sz w:val="26"/>
                <w:lang w:val="vi-VN"/>
              </w:rPr>
              <w:t xml:space="preserve"> /QĐ-UBND </w:t>
            </w:r>
          </w:p>
        </w:tc>
        <w:tc>
          <w:tcPr>
            <w:tcW w:w="5954" w:type="dxa"/>
          </w:tcPr>
          <w:p w:rsidR="00042B2B" w:rsidRPr="00B0053A" w:rsidRDefault="007C3BA8" w:rsidP="0092129C">
            <w:pPr>
              <w:jc w:val="center"/>
              <w:rPr>
                <w:b/>
                <w:sz w:val="26"/>
                <w:lang w:val="vi-VN"/>
              </w:rPr>
            </w:pPr>
            <w:r w:rsidRPr="00B0053A">
              <w:rPr>
                <w:b/>
                <w:sz w:val="26"/>
                <w:lang w:val="vi-VN"/>
              </w:rPr>
              <w:t>CỘNG HÒA XÃ HỘI CHỦ NGHĨA VIỆT NAM</w:t>
            </w:r>
          </w:p>
          <w:p w:rsidR="00042B2B" w:rsidRPr="00B0053A" w:rsidRDefault="007C3BA8" w:rsidP="0092129C">
            <w:pPr>
              <w:jc w:val="center"/>
              <w:rPr>
                <w:b/>
                <w:bCs/>
                <w:lang w:val="pt-BR"/>
              </w:rPr>
            </w:pPr>
            <w:r w:rsidRPr="00B0053A">
              <w:rPr>
                <w:b/>
                <w:bCs/>
                <w:lang w:val="pt-BR"/>
              </w:rPr>
              <w:t>Độc lập - Tự do - Hạnh phúc</w:t>
            </w:r>
          </w:p>
          <w:p w:rsidR="00042B2B" w:rsidRPr="00B0053A" w:rsidRDefault="007C3BA8" w:rsidP="0092129C">
            <w:pPr>
              <w:spacing w:line="276" w:lineRule="auto"/>
              <w:jc w:val="center"/>
              <w:rPr>
                <w:lang w:val="pt-BR"/>
              </w:rPr>
            </w:pPr>
            <w:r w:rsidRPr="00B005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26670</wp:posOffset>
                      </wp:positionV>
                      <wp:extent cx="2120265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traight Connector 1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61.1pt,2.1pt" to="228.05pt,2.1pt"/>
                  </w:pict>
                </mc:Fallback>
              </mc:AlternateContent>
            </w:r>
          </w:p>
          <w:p w:rsidR="00042B2B" w:rsidRPr="00B0053A" w:rsidRDefault="007C3BA8" w:rsidP="0043361C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i/>
                <w:iCs/>
                <w:lang w:val="pt-BR"/>
              </w:rPr>
              <w:t xml:space="preserve">Kỳ Xuân, ngày      tháng </w:t>
            </w:r>
            <w:r>
              <w:rPr>
                <w:i/>
                <w:iCs/>
              </w:rPr>
              <w:t xml:space="preserve">     </w:t>
            </w:r>
            <w:r w:rsidRPr="00B0053A">
              <w:rPr>
                <w:i/>
                <w:iCs/>
                <w:lang w:val="pt-BR"/>
              </w:rPr>
              <w:t xml:space="preserve">năm </w:t>
            </w:r>
            <w:r>
              <w:rPr>
                <w:i/>
                <w:iCs/>
                <w:lang w:val="vi-VN"/>
              </w:rPr>
              <w:t>2026</w:t>
            </w:r>
          </w:p>
        </w:tc>
      </w:tr>
    </w:tbl>
    <w:p w:rsidR="00042B2B" w:rsidRPr="00B0053A" w:rsidRDefault="00042B2B" w:rsidP="00B10C05">
      <w:pPr>
        <w:jc w:val="center"/>
        <w:rPr>
          <w:b/>
          <w:sz w:val="16"/>
          <w:szCs w:val="16"/>
          <w:lang w:val="pt-BR"/>
        </w:rPr>
      </w:pPr>
    </w:p>
    <w:p w:rsidR="00042B2B" w:rsidRPr="00B0053A" w:rsidRDefault="00042B2B" w:rsidP="00B10C05">
      <w:pPr>
        <w:jc w:val="center"/>
        <w:rPr>
          <w:b/>
          <w:sz w:val="12"/>
          <w:szCs w:val="16"/>
          <w:lang w:val="pt-BR"/>
        </w:rPr>
      </w:pPr>
    </w:p>
    <w:p w:rsidR="00042B2B" w:rsidRPr="00B0053A" w:rsidRDefault="007C3BA8" w:rsidP="00B10C05">
      <w:pPr>
        <w:spacing w:line="264" w:lineRule="auto"/>
        <w:jc w:val="center"/>
        <w:rPr>
          <w:b/>
          <w:lang w:val="pt-BR"/>
        </w:rPr>
      </w:pPr>
      <w:r w:rsidRPr="00B0053A">
        <w:rPr>
          <w:b/>
          <w:lang w:val="pt-BR"/>
        </w:rPr>
        <w:t>QUYẾT ĐỊNH</w:t>
      </w:r>
    </w:p>
    <w:p w:rsidR="00042B2B" w:rsidRPr="00B0053A" w:rsidRDefault="007C3BA8" w:rsidP="00B10C05">
      <w:pPr>
        <w:pStyle w:val="Heading2"/>
        <w:spacing w:line="264" w:lineRule="auto"/>
        <w:jc w:val="center"/>
        <w:rPr>
          <w:rFonts w:ascii="Times New Roman" w:hAnsi="Times New Roman"/>
          <w:i w:val="0"/>
          <w:color w:val="auto"/>
          <w:position w:val="0"/>
          <w:sz w:val="28"/>
          <w:szCs w:val="28"/>
          <w:lang w:val="pt-BR"/>
        </w:rPr>
      </w:pPr>
      <w:r w:rsidRPr="00B0053A">
        <w:rPr>
          <w:rFonts w:ascii="Times New Roman" w:hAnsi="Times New Roman"/>
          <w:i w:val="0"/>
          <w:color w:val="auto"/>
          <w:position w:val="0"/>
          <w:sz w:val="28"/>
          <w:szCs w:val="28"/>
          <w:lang w:val="pt-BR"/>
        </w:rPr>
        <w:t>V</w:t>
      </w:r>
      <w:r w:rsidRPr="00B0053A">
        <w:rPr>
          <w:rFonts w:ascii="Times New Roman" w:hAnsi="Times New Roman"/>
          <w:i w:val="0"/>
          <w:color w:val="auto"/>
          <w:position w:val="0"/>
          <w:sz w:val="28"/>
          <w:szCs w:val="28"/>
          <w:lang w:val="vi-VN"/>
        </w:rPr>
        <w:t>ề việc</w:t>
      </w:r>
      <w:r w:rsidRPr="00B0053A">
        <w:rPr>
          <w:rFonts w:ascii="Times New Roman" w:hAnsi="Times New Roman"/>
          <w:i w:val="0"/>
          <w:color w:val="auto"/>
          <w:position w:val="0"/>
          <w:sz w:val="28"/>
          <w:szCs w:val="28"/>
          <w:lang w:val="pt-BR"/>
        </w:rPr>
        <w:t xml:space="preserve"> nâng mức phụ cấp thâm niên đối với nhà giáo</w:t>
      </w:r>
    </w:p>
    <w:p w:rsidR="00042B2B" w:rsidRPr="00B0053A" w:rsidRDefault="007C3BA8" w:rsidP="00B10C05">
      <w:pPr>
        <w:rPr>
          <w:b/>
          <w:lang w:val="pt-BR"/>
        </w:rPr>
      </w:pPr>
      <w:r w:rsidRPr="00B005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6350</wp:posOffset>
                </wp:positionV>
                <wp:extent cx="1411834" cy="0"/>
                <wp:effectExtent l="0" t="0" r="1714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83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traight Connector 15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177.8pt,0.5pt" to="288.95pt,0.5pt"/>
            </w:pict>
          </mc:Fallback>
        </mc:AlternateContent>
      </w:r>
    </w:p>
    <w:p w:rsidR="00042B2B" w:rsidRPr="00B0053A" w:rsidRDefault="007C3BA8" w:rsidP="00B10C05">
      <w:pPr>
        <w:pStyle w:val="Heading3"/>
        <w:rPr>
          <w:rFonts w:ascii="Times New Roman" w:hAnsi="Times New Roman"/>
          <w:color w:val="auto"/>
          <w:position w:val="0"/>
          <w:sz w:val="28"/>
          <w:szCs w:val="28"/>
          <w:lang w:val="pt-BR"/>
        </w:rPr>
      </w:pPr>
      <w:r w:rsidRPr="00B0053A">
        <w:rPr>
          <w:rFonts w:ascii="Times New Roman" w:hAnsi="Times New Roman"/>
          <w:color w:val="auto"/>
          <w:position w:val="0"/>
          <w:sz w:val="28"/>
          <w:szCs w:val="28"/>
          <w:lang w:val="pt-BR"/>
        </w:rPr>
        <w:t xml:space="preserve">CHỦ TỊCH ỦY BAN NHÂN DÂN </w:t>
      </w:r>
      <w:r>
        <w:rPr>
          <w:rFonts w:ascii="Times New Roman" w:hAnsi="Times New Roman"/>
          <w:color w:val="auto"/>
          <w:position w:val="0"/>
          <w:sz w:val="28"/>
          <w:szCs w:val="28"/>
          <w:lang w:val="pt-BR"/>
        </w:rPr>
        <w:t>XÃ</w:t>
      </w:r>
    </w:p>
    <w:p w:rsidR="00042B2B" w:rsidRPr="00B0053A" w:rsidRDefault="00042B2B" w:rsidP="00B10C05">
      <w:pPr>
        <w:rPr>
          <w:sz w:val="16"/>
          <w:szCs w:val="16"/>
          <w:lang w:val="pt-BR"/>
        </w:rPr>
      </w:pPr>
    </w:p>
    <w:p w:rsidR="00042B2B" w:rsidRPr="00B0053A" w:rsidRDefault="007C3BA8" w:rsidP="00F23E41">
      <w:pPr>
        <w:spacing w:line="288" w:lineRule="auto"/>
        <w:ind w:firstLine="720"/>
        <w:jc w:val="both"/>
        <w:rPr>
          <w:i/>
          <w:lang w:val="pt-BR"/>
        </w:rPr>
      </w:pPr>
      <w:r w:rsidRPr="00B0053A">
        <w:rPr>
          <w:i/>
          <w:lang w:val="pt-BR"/>
        </w:rPr>
        <w:t xml:space="preserve">Căn cứ Luật Tổ chức chính quyền địa phương ngày </w:t>
      </w:r>
      <w:r>
        <w:rPr>
          <w:i/>
          <w:lang w:val="pt-BR"/>
        </w:rPr>
        <w:t>16/6/2025</w:t>
      </w:r>
      <w:r w:rsidRPr="00B0053A">
        <w:rPr>
          <w:i/>
          <w:lang w:val="pt-BR"/>
        </w:rPr>
        <w:t>;</w:t>
      </w:r>
    </w:p>
    <w:p w:rsidR="00042B2B" w:rsidRDefault="007C3BA8" w:rsidP="00F23E41">
      <w:pPr>
        <w:spacing w:line="288" w:lineRule="auto"/>
        <w:ind w:firstLine="720"/>
        <w:jc w:val="both"/>
        <w:rPr>
          <w:i/>
          <w:lang w:val="pt-BR"/>
        </w:rPr>
      </w:pPr>
      <w:r w:rsidRPr="00B0053A">
        <w:rPr>
          <w:i/>
          <w:lang w:val="pt-BR"/>
        </w:rPr>
        <w:t xml:space="preserve">Căn cứ Nghị định số 77/2021/NĐ-CP ngày 01/8/2021 của Chính phủ quy định chế độ phụ cấp thâm niên nhà giáo; </w:t>
      </w:r>
    </w:p>
    <w:p w:rsidR="00042B2B" w:rsidRPr="006525EB" w:rsidRDefault="007C3BA8" w:rsidP="00F23E41">
      <w:pPr>
        <w:spacing w:line="276" w:lineRule="auto"/>
        <w:ind w:firstLine="720"/>
        <w:jc w:val="both"/>
        <w:rPr>
          <w:i/>
          <w:lang w:val="pt-BR"/>
        </w:rPr>
      </w:pPr>
      <w:r w:rsidRPr="007B0909">
        <w:rPr>
          <w:i/>
        </w:rPr>
        <w:t xml:space="preserve">Căn cứ các Quyết định của UBND tỉnh Hà Tĩnh: số 3273/QĐ-UBND ngày 25/12/2025 về việc ủy </w:t>
      </w:r>
      <w:r w:rsidRPr="007B0909">
        <w:rPr>
          <w:i/>
        </w:rPr>
        <w:t xml:space="preserve">quyền một số nội dung về quản lý, thực hiện chế độ, chính sách đối với cán bộ, công chức, viên chức; số 3240/QĐ-UBND ngày 23/12/2025 về việc ủy quyền một số nội dung về tổ chức bộ máy, tuyển dụng, quản lý, thực hiện chế độ, chính sách đối với cán bộ, công </w:t>
      </w:r>
      <w:r w:rsidRPr="007B0909">
        <w:rPr>
          <w:i/>
        </w:rPr>
        <w:t>chức, viên chức;</w:t>
      </w:r>
      <w:r>
        <w:rPr>
          <w:i/>
          <w:lang w:val="pt-BR"/>
        </w:rPr>
        <w:t xml:space="preserve"> </w:t>
      </w:r>
    </w:p>
    <w:p w:rsidR="00042B2B" w:rsidRPr="00B0053A" w:rsidRDefault="007C3BA8" w:rsidP="00F23E41">
      <w:pPr>
        <w:spacing w:line="288" w:lineRule="auto"/>
        <w:ind w:firstLine="720"/>
        <w:jc w:val="both"/>
        <w:rPr>
          <w:i/>
          <w:lang w:val="pt-BR"/>
        </w:rPr>
      </w:pPr>
      <w:r>
        <w:rPr>
          <w:i/>
          <w:lang w:val="pt-BR"/>
        </w:rPr>
        <w:t>Theo</w:t>
      </w:r>
      <w:r w:rsidRPr="00B0053A">
        <w:rPr>
          <w:i/>
          <w:lang w:val="pt-BR"/>
        </w:rPr>
        <w:t xml:space="preserve"> đề nghị</w:t>
      </w:r>
      <w:r>
        <w:rPr>
          <w:i/>
          <w:lang w:val="pt-BR"/>
        </w:rPr>
        <w:t xml:space="preserve"> của Hiệu trưởng Trường </w:t>
      </w:r>
      <w:r>
        <w:rPr>
          <w:i/>
        </w:rPr>
        <w:t>THCS</w:t>
      </w:r>
      <w:r>
        <w:rPr>
          <w:i/>
          <w:lang w:val="vi-VN"/>
        </w:rPr>
        <w:t xml:space="preserve"> </w:t>
      </w:r>
      <w:r>
        <w:rPr>
          <w:i/>
        </w:rPr>
        <w:t>Phong Bắc</w:t>
      </w:r>
      <w:r>
        <w:rPr>
          <w:i/>
          <w:lang w:val="pt-BR"/>
        </w:rPr>
        <w:t xml:space="preserve"> tại Tờ trình số </w:t>
      </w:r>
      <w:r>
        <w:rPr>
          <w:i/>
        </w:rPr>
        <w:t>22</w:t>
      </w:r>
      <w:r>
        <w:rPr>
          <w:i/>
          <w:lang w:val="pt-BR"/>
        </w:rPr>
        <w:t>/TTr-</w:t>
      </w:r>
      <w:r>
        <w:rPr>
          <w:i/>
        </w:rPr>
        <w:t>THCS</w:t>
      </w:r>
      <w:r>
        <w:rPr>
          <w:i/>
          <w:lang w:val="pt-BR"/>
        </w:rPr>
        <w:t xml:space="preserve"> ngày </w:t>
      </w:r>
      <w:r>
        <w:rPr>
          <w:i/>
        </w:rPr>
        <w:t>11</w:t>
      </w:r>
      <w:r>
        <w:rPr>
          <w:i/>
          <w:lang w:val="pt-BR"/>
        </w:rPr>
        <w:t>/</w:t>
      </w:r>
      <w:r>
        <w:rPr>
          <w:i/>
        </w:rPr>
        <w:t>5</w:t>
      </w:r>
      <w:r>
        <w:rPr>
          <w:i/>
          <w:lang w:val="pt-BR"/>
        </w:rPr>
        <w:t>/</w:t>
      </w:r>
      <w:r>
        <w:rPr>
          <w:i/>
          <w:lang w:val="vi-VN"/>
        </w:rPr>
        <w:t>2026</w:t>
      </w:r>
      <w:r>
        <w:rPr>
          <w:i/>
          <w:lang w:val="pt-BR"/>
        </w:rPr>
        <w:t xml:space="preserve"> và đề nghị của Trưởng phòng Văn hóa - Xã hội.</w:t>
      </w:r>
    </w:p>
    <w:p w:rsidR="00042B2B" w:rsidRPr="00B0053A" w:rsidRDefault="007C3BA8" w:rsidP="00E14130">
      <w:pPr>
        <w:spacing w:before="240" w:after="120" w:line="288" w:lineRule="auto"/>
        <w:jc w:val="center"/>
        <w:rPr>
          <w:b/>
          <w:i/>
          <w:lang w:val="pt-BR"/>
        </w:rPr>
      </w:pPr>
      <w:r w:rsidRPr="00B0053A">
        <w:rPr>
          <w:b/>
          <w:lang w:val="pt-BR"/>
        </w:rPr>
        <w:t>QUYẾT ĐỊNH:</w:t>
      </w:r>
    </w:p>
    <w:p w:rsidR="00042B2B" w:rsidRPr="007C3BA8" w:rsidRDefault="007C3BA8" w:rsidP="00F23E41">
      <w:pPr>
        <w:spacing w:line="288" w:lineRule="auto"/>
        <w:ind w:firstLine="720"/>
        <w:jc w:val="both"/>
        <w:rPr>
          <w:spacing w:val="-8"/>
          <w:lang w:val="pt-BR"/>
        </w:rPr>
      </w:pPr>
      <w:r w:rsidRPr="007C3BA8">
        <w:rPr>
          <w:b/>
          <w:bCs/>
          <w:spacing w:val="-8"/>
          <w:lang w:val="pt-BR"/>
        </w:rPr>
        <w:t>Điều 1.</w:t>
      </w:r>
      <w:r w:rsidRPr="007C3BA8">
        <w:rPr>
          <w:spacing w:val="-8"/>
          <w:lang w:val="pt-BR"/>
        </w:rPr>
        <w:t xml:space="preserve"> Nâng phụ cấp thâm niên nghề nhà giáo cho </w:t>
      </w:r>
      <w:r w:rsidRPr="007C3BA8">
        <w:rPr>
          <w:spacing w:val="-8"/>
          <w:lang w:val="pt-BR"/>
        </w:rPr>
        <w:t>ông (bà):</w:t>
      </w:r>
      <w:r w:rsidRPr="007C3BA8">
        <w:rPr>
          <w:noProof/>
          <w:spacing w:val="-8"/>
          <w:lang w:val="pt-BR"/>
        </w:rPr>
        <w:t xml:space="preserve"> </w:t>
      </w:r>
      <w:r w:rsidRPr="007C3BA8">
        <w:rPr>
          <w:b/>
          <w:noProof/>
          <w:spacing w:val="-8"/>
          <w:lang w:val="pt-BR"/>
        </w:rPr>
        <w:t>Trần Đình Thường</w:t>
      </w:r>
      <w:r w:rsidRPr="007C3BA8">
        <w:rPr>
          <w:spacing w:val="-8"/>
          <w:lang w:val="pt-BR"/>
        </w:rPr>
        <w:t>;</w:t>
      </w:r>
    </w:p>
    <w:p w:rsidR="00042B2B" w:rsidRDefault="007C3BA8" w:rsidP="00F23E41">
      <w:pPr>
        <w:spacing w:line="288" w:lineRule="auto"/>
        <w:ind w:firstLine="720"/>
        <w:jc w:val="both"/>
        <w:rPr>
          <w:spacing w:val="-4"/>
          <w:lang w:val="pt-BR"/>
        </w:rPr>
      </w:pPr>
      <w:r>
        <w:rPr>
          <w:spacing w:val="-4"/>
          <w:lang w:val="pt-BR"/>
        </w:rPr>
        <w:t>Chức vụ, đ</w:t>
      </w:r>
      <w:r w:rsidRPr="00ED49D0">
        <w:rPr>
          <w:spacing w:val="-4"/>
          <w:lang w:val="pt-BR"/>
        </w:rPr>
        <w:t xml:space="preserve">ơn vị </w:t>
      </w:r>
      <w:r w:rsidRPr="00ED49D0">
        <w:rPr>
          <w:spacing w:val="-4"/>
          <w:lang w:val="pt-BR"/>
        </w:rPr>
        <w:t>công tác:</w:t>
      </w:r>
      <w:r>
        <w:rPr>
          <w:noProof/>
          <w:spacing w:val="-4"/>
          <w:lang w:val="pt-BR"/>
        </w:rPr>
        <w:t xml:space="preserve"> </w:t>
      </w:r>
      <w:r w:rsidRPr="004C7BD8">
        <w:rPr>
          <w:noProof/>
          <w:spacing w:val="-4"/>
          <w:lang w:val="pt-BR"/>
        </w:rPr>
        <w:t>Giáo viên</w:t>
      </w:r>
      <w:r>
        <w:rPr>
          <w:spacing w:val="-4"/>
          <w:lang w:val="pt-BR"/>
        </w:rPr>
        <w:t xml:space="preserve">, Trường </w:t>
      </w:r>
      <w:r w:rsidRPr="00E534A2">
        <w:rPr>
          <w:noProof/>
          <w:spacing w:val="-4"/>
          <w:lang w:val="pt-BR"/>
        </w:rPr>
        <w:t>Trung học cơ sở Phong Bắc</w:t>
      </w:r>
      <w:r>
        <w:rPr>
          <w:spacing w:val="-4"/>
          <w:lang w:val="pt-BR"/>
        </w:rPr>
        <w:t>;</w:t>
      </w:r>
    </w:p>
    <w:p w:rsidR="00042B2B" w:rsidRPr="00B0053A" w:rsidRDefault="007C3BA8" w:rsidP="00F23E41">
      <w:pPr>
        <w:spacing w:line="288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Từ mức </w:t>
      </w:r>
      <w:r w:rsidRPr="004C7BD8">
        <w:rPr>
          <w:noProof/>
          <w:lang w:val="pt-BR"/>
        </w:rPr>
        <w:t>2</w:t>
      </w:r>
      <w:r>
        <w:rPr>
          <w:noProof/>
          <w:lang w:val="pt-BR"/>
        </w:rPr>
        <w:t>0</w:t>
      </w:r>
      <w:r>
        <w:rPr>
          <w:lang w:val="pt-BR"/>
        </w:rPr>
        <w:t xml:space="preserve">% lên mức </w:t>
      </w:r>
      <w:r w:rsidRPr="004C7BD8">
        <w:rPr>
          <w:noProof/>
          <w:lang w:val="pt-BR"/>
        </w:rPr>
        <w:t>2</w:t>
      </w:r>
      <w:r>
        <w:rPr>
          <w:noProof/>
          <w:lang w:val="pt-BR"/>
        </w:rPr>
        <w:t>1</w:t>
      </w:r>
      <w:r w:rsidRPr="00B0053A">
        <w:rPr>
          <w:lang w:val="pt-BR"/>
        </w:rPr>
        <w:t xml:space="preserve">%.                         </w:t>
      </w:r>
    </w:p>
    <w:p w:rsidR="00042B2B" w:rsidRPr="00B0053A" w:rsidRDefault="007C3BA8" w:rsidP="00F23E41">
      <w:pPr>
        <w:spacing w:line="288" w:lineRule="auto"/>
        <w:ind w:firstLine="720"/>
        <w:jc w:val="both"/>
        <w:rPr>
          <w:lang w:val="pt-BR"/>
        </w:rPr>
      </w:pPr>
      <w:r w:rsidRPr="00B0053A">
        <w:rPr>
          <w:b/>
          <w:bCs/>
          <w:lang w:val="pt-BR"/>
        </w:rPr>
        <w:t>Điều 2.</w:t>
      </w:r>
      <w:r w:rsidRPr="00B0053A">
        <w:rPr>
          <w:lang w:val="pt-BR"/>
        </w:rPr>
        <w:t xml:space="preserve"> Thời gian hưởng và tính nâng phụ cấp thâm niên </w:t>
      </w:r>
      <w:r>
        <w:rPr>
          <w:lang w:val="pt-BR"/>
        </w:rPr>
        <w:t>nhà giáo l</w:t>
      </w:r>
      <w:r w:rsidRPr="00B0053A">
        <w:rPr>
          <w:lang w:val="pt-BR"/>
        </w:rPr>
        <w:t xml:space="preserve">ần sau kể từ ngày </w:t>
      </w:r>
      <w:r>
        <w:rPr>
          <w:lang w:val="pt-BR"/>
        </w:rPr>
        <w:t>01/5</w:t>
      </w:r>
      <w:bookmarkStart w:id="0" w:name="_GoBack"/>
      <w:bookmarkEnd w:id="0"/>
      <w:r>
        <w:rPr>
          <w:lang w:val="pt-BR"/>
        </w:rPr>
        <w:t>/</w:t>
      </w:r>
      <w:r>
        <w:rPr>
          <w:lang w:val="vi-VN"/>
        </w:rPr>
        <w:t>2026</w:t>
      </w:r>
      <w:r>
        <w:rPr>
          <w:lang w:val="pt-BR"/>
        </w:rPr>
        <w:t>.</w:t>
      </w:r>
    </w:p>
    <w:p w:rsidR="00042B2B" w:rsidRPr="00B0053A" w:rsidRDefault="007C3BA8" w:rsidP="00F23E41">
      <w:pPr>
        <w:spacing w:line="288" w:lineRule="auto"/>
        <w:ind w:firstLine="720"/>
        <w:jc w:val="both"/>
        <w:rPr>
          <w:lang w:val="pt-BR"/>
        </w:rPr>
      </w:pPr>
      <w:r w:rsidRPr="00B0053A">
        <w:rPr>
          <w:b/>
          <w:bCs/>
          <w:lang w:val="pt-BR"/>
        </w:rPr>
        <w:t>Điều 3.</w:t>
      </w:r>
      <w:r w:rsidRPr="00B0053A">
        <w:rPr>
          <w:b/>
          <w:bCs/>
          <w:lang w:val="vi-VN"/>
        </w:rPr>
        <w:t xml:space="preserve"> </w:t>
      </w:r>
      <w:r w:rsidRPr="00B0053A">
        <w:rPr>
          <w:lang w:val="pt-BR"/>
        </w:rPr>
        <w:t xml:space="preserve">Chánh Văn phòng HĐND &amp; UBND </w:t>
      </w:r>
      <w:r>
        <w:rPr>
          <w:lang w:val="pt-BR"/>
        </w:rPr>
        <w:t>xã</w:t>
      </w:r>
      <w:r w:rsidRPr="00B0053A">
        <w:rPr>
          <w:lang w:val="pt-BR"/>
        </w:rPr>
        <w:t xml:space="preserve">, Trưởng các phòng: </w:t>
      </w:r>
      <w:r>
        <w:rPr>
          <w:lang w:val="pt-BR"/>
        </w:rPr>
        <w:t>Văn hóa - Xã hội</w:t>
      </w:r>
      <w:r w:rsidRPr="00B0053A">
        <w:rPr>
          <w:lang w:val="pt-BR"/>
        </w:rPr>
        <w:t xml:space="preserve">, </w:t>
      </w:r>
      <w:r>
        <w:rPr>
          <w:lang w:val="pt-BR"/>
        </w:rPr>
        <w:t>Kinh tế</w:t>
      </w:r>
      <w:r w:rsidRPr="00B0053A">
        <w:rPr>
          <w:lang w:val="pt-BR"/>
        </w:rPr>
        <w:t xml:space="preserve">; </w:t>
      </w:r>
      <w:r>
        <w:rPr>
          <w:lang w:val="pt-BR"/>
        </w:rPr>
        <w:t>T</w:t>
      </w:r>
      <w:r w:rsidRPr="00B0053A">
        <w:rPr>
          <w:lang w:val="pt-BR"/>
        </w:rPr>
        <w:t>hủ trưởng các cơ quan, đơn vị liên quan và ông (bà) có tên tại Điều 1 căn cứ Quyết định thi hành./.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754"/>
      </w:tblGrid>
      <w:tr w:rsidR="00BD21F9" w:rsidTr="0092129C">
        <w:trPr>
          <w:trHeight w:val="2687"/>
        </w:trPr>
        <w:tc>
          <w:tcPr>
            <w:tcW w:w="4534" w:type="dxa"/>
            <w:hideMark/>
          </w:tcPr>
          <w:p w:rsidR="00042B2B" w:rsidRPr="00B0053A" w:rsidRDefault="007C3BA8" w:rsidP="0092129C">
            <w:pPr>
              <w:spacing w:before="40"/>
              <w:jc w:val="both"/>
              <w:rPr>
                <w:b/>
                <w:bCs/>
                <w:sz w:val="24"/>
                <w:szCs w:val="24"/>
                <w:lang w:val="pt-BR"/>
              </w:rPr>
            </w:pPr>
            <w:r w:rsidRPr="00B0053A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  <w:r w:rsidRPr="00B0053A">
              <w:rPr>
                <w:sz w:val="24"/>
                <w:szCs w:val="24"/>
                <w:lang w:val="pt-BR"/>
              </w:rPr>
              <w:tab/>
            </w:r>
            <w:r w:rsidRPr="00B0053A">
              <w:rPr>
                <w:sz w:val="24"/>
                <w:szCs w:val="24"/>
                <w:lang w:val="pt-BR"/>
              </w:rPr>
              <w:tab/>
            </w:r>
            <w:r w:rsidRPr="00B0053A">
              <w:rPr>
                <w:sz w:val="24"/>
                <w:szCs w:val="24"/>
                <w:lang w:val="pt-BR"/>
              </w:rPr>
              <w:tab/>
            </w:r>
            <w:r w:rsidRPr="00B0053A">
              <w:rPr>
                <w:sz w:val="24"/>
                <w:szCs w:val="24"/>
                <w:lang w:val="pt-BR"/>
              </w:rPr>
              <w:tab/>
            </w:r>
          </w:p>
          <w:p w:rsidR="00042B2B" w:rsidRDefault="007C3BA8" w:rsidP="0092129C">
            <w:pPr>
              <w:jc w:val="both"/>
              <w:rPr>
                <w:iCs/>
                <w:sz w:val="22"/>
                <w:szCs w:val="22"/>
                <w:lang w:val="pt-BR"/>
              </w:rPr>
            </w:pPr>
            <w:r w:rsidRPr="00B0053A">
              <w:rPr>
                <w:iCs/>
                <w:sz w:val="22"/>
                <w:szCs w:val="22"/>
                <w:lang w:val="pt-BR"/>
              </w:rPr>
              <w:t>- Như Điều 3;</w:t>
            </w:r>
            <w:r w:rsidRPr="00B0053A">
              <w:rPr>
                <w:iCs/>
                <w:sz w:val="22"/>
                <w:szCs w:val="22"/>
                <w:lang w:val="pt-BR"/>
              </w:rPr>
              <w:tab/>
            </w:r>
          </w:p>
          <w:p w:rsidR="00042B2B" w:rsidRDefault="007C3BA8" w:rsidP="0092129C">
            <w:pPr>
              <w:jc w:val="both"/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Chủ tịch, các Phó Chủ tịch UBND xã;</w:t>
            </w:r>
          </w:p>
          <w:p w:rsidR="00042B2B" w:rsidRDefault="007C3BA8" w:rsidP="0092129C">
            <w:pPr>
              <w:jc w:val="both"/>
              <w:rPr>
                <w:i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>- BHXH cơ sở Cẩm Xuyên;</w:t>
            </w:r>
            <w:r w:rsidRPr="00B0053A">
              <w:rPr>
                <w:iCs/>
                <w:sz w:val="22"/>
                <w:szCs w:val="22"/>
                <w:lang w:val="pt-BR"/>
              </w:rPr>
              <w:tab/>
            </w:r>
            <w:r w:rsidRPr="00B0053A">
              <w:rPr>
                <w:iCs/>
                <w:sz w:val="22"/>
                <w:szCs w:val="22"/>
                <w:lang w:val="pt-BR"/>
              </w:rPr>
              <w:tab/>
            </w:r>
          </w:p>
          <w:p w:rsidR="00042B2B" w:rsidRPr="00B0053A" w:rsidRDefault="007C3BA8" w:rsidP="0092129C">
            <w:pPr>
              <w:jc w:val="both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iCs/>
                <w:sz w:val="22"/>
                <w:szCs w:val="22"/>
                <w:lang w:val="pt-BR"/>
              </w:rPr>
              <w:t xml:space="preserve">- Trường </w:t>
            </w:r>
            <w:r>
              <w:rPr>
                <w:iCs/>
                <w:sz w:val="22"/>
                <w:szCs w:val="22"/>
              </w:rPr>
              <w:t>THCS Phong Bắc</w:t>
            </w:r>
            <w:r>
              <w:rPr>
                <w:iCs/>
                <w:sz w:val="22"/>
                <w:szCs w:val="22"/>
                <w:lang w:val="pt-BR"/>
              </w:rPr>
              <w:t>;</w:t>
            </w:r>
            <w:r w:rsidRPr="00B0053A">
              <w:rPr>
                <w:iCs/>
                <w:sz w:val="22"/>
                <w:szCs w:val="22"/>
                <w:lang w:val="pt-BR"/>
              </w:rPr>
              <w:tab/>
            </w:r>
          </w:p>
          <w:p w:rsidR="00042B2B" w:rsidRPr="00B0053A" w:rsidRDefault="007C3BA8" w:rsidP="0092129C">
            <w:pPr>
              <w:jc w:val="both"/>
              <w:rPr>
                <w:iCs/>
                <w:lang w:val="pt-BR"/>
              </w:rPr>
            </w:pPr>
            <w:r w:rsidRPr="00B0053A">
              <w:rPr>
                <w:iCs/>
                <w:sz w:val="22"/>
                <w:szCs w:val="22"/>
                <w:lang w:val="pt-BR"/>
              </w:rPr>
              <w:t xml:space="preserve">- Lưu: VT, </w:t>
            </w:r>
            <w:r>
              <w:rPr>
                <w:iCs/>
                <w:sz w:val="22"/>
                <w:szCs w:val="22"/>
                <w:lang w:val="pt-BR"/>
              </w:rPr>
              <w:t>VHXH./</w:t>
            </w:r>
            <w:r w:rsidRPr="00B0053A">
              <w:rPr>
                <w:iCs/>
                <w:sz w:val="22"/>
                <w:szCs w:val="22"/>
                <w:lang w:val="pt-BR"/>
              </w:rPr>
              <w:t xml:space="preserve">. </w:t>
            </w:r>
          </w:p>
        </w:tc>
        <w:tc>
          <w:tcPr>
            <w:tcW w:w="4754" w:type="dxa"/>
          </w:tcPr>
          <w:p w:rsidR="00042B2B" w:rsidRPr="00B0053A" w:rsidRDefault="007C3BA8" w:rsidP="0016112C">
            <w:pPr>
              <w:spacing w:before="40"/>
              <w:jc w:val="center"/>
              <w:rPr>
                <w:b/>
                <w:bCs/>
                <w:lang w:val="pt-BR"/>
              </w:rPr>
            </w:pPr>
            <w:r w:rsidRPr="00B0053A">
              <w:rPr>
                <w:b/>
                <w:bCs/>
                <w:lang w:val="pt-BR"/>
              </w:rPr>
              <w:t>CHỦ TỊCH</w:t>
            </w:r>
          </w:p>
          <w:p w:rsidR="00042B2B" w:rsidRDefault="00042B2B" w:rsidP="0016112C">
            <w:pPr>
              <w:spacing w:after="240" w:line="276" w:lineRule="auto"/>
              <w:jc w:val="center"/>
              <w:rPr>
                <w:b/>
                <w:iCs/>
                <w:lang w:val="vi-VN"/>
              </w:rPr>
            </w:pPr>
          </w:p>
          <w:p w:rsidR="00042B2B" w:rsidRDefault="00042B2B" w:rsidP="0016112C">
            <w:pPr>
              <w:spacing w:after="240" w:line="276" w:lineRule="auto"/>
              <w:jc w:val="center"/>
              <w:rPr>
                <w:b/>
                <w:iCs/>
                <w:lang w:val="vi-VN"/>
              </w:rPr>
            </w:pPr>
          </w:p>
          <w:p w:rsidR="00042B2B" w:rsidRPr="00B0053A" w:rsidRDefault="00042B2B" w:rsidP="0016112C">
            <w:pPr>
              <w:spacing w:after="240" w:line="276" w:lineRule="auto"/>
              <w:jc w:val="center"/>
              <w:rPr>
                <w:b/>
                <w:iCs/>
                <w:sz w:val="2"/>
                <w:lang w:val="pt-BR"/>
              </w:rPr>
            </w:pPr>
          </w:p>
          <w:p w:rsidR="00042B2B" w:rsidRPr="00B0053A" w:rsidRDefault="007C3BA8" w:rsidP="0016112C">
            <w:pPr>
              <w:spacing w:after="240" w:line="276" w:lineRule="auto"/>
              <w:jc w:val="center"/>
              <w:rPr>
                <w:b/>
                <w:iCs/>
                <w:lang w:val="pt-BR"/>
              </w:rPr>
            </w:pPr>
            <w:r>
              <w:rPr>
                <w:b/>
                <w:iCs/>
                <w:lang w:val="pt-BR"/>
              </w:rPr>
              <w:t>Lê Tài Tuấn</w:t>
            </w:r>
          </w:p>
        </w:tc>
      </w:tr>
    </w:tbl>
    <w:p w:rsidR="00042B2B" w:rsidRPr="00220DB4" w:rsidRDefault="00042B2B" w:rsidP="00B10C05"/>
    <w:p w:rsidR="00042B2B" w:rsidRDefault="00042B2B" w:rsidP="00B10C05"/>
    <w:sectPr w:rsidR="00042B2B" w:rsidSect="007D3ADD">
      <w:pgSz w:w="11907" w:h="16840" w:code="9"/>
      <w:pgMar w:top="1134" w:right="851" w:bottom="1134" w:left="1701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52"/>
    <w:rsid w:val="00011768"/>
    <w:rsid w:val="00014305"/>
    <w:rsid w:val="000143A2"/>
    <w:rsid w:val="00014421"/>
    <w:rsid w:val="00014B72"/>
    <w:rsid w:val="00030587"/>
    <w:rsid w:val="00033234"/>
    <w:rsid w:val="000357C4"/>
    <w:rsid w:val="00040E42"/>
    <w:rsid w:val="00042B2B"/>
    <w:rsid w:val="00043A1B"/>
    <w:rsid w:val="000449CD"/>
    <w:rsid w:val="000466C8"/>
    <w:rsid w:val="00050628"/>
    <w:rsid w:val="000525C2"/>
    <w:rsid w:val="00052719"/>
    <w:rsid w:val="00053C1E"/>
    <w:rsid w:val="00054B04"/>
    <w:rsid w:val="000553FB"/>
    <w:rsid w:val="00056817"/>
    <w:rsid w:val="00061055"/>
    <w:rsid w:val="000625E4"/>
    <w:rsid w:val="00062B6E"/>
    <w:rsid w:val="0006329B"/>
    <w:rsid w:val="0006629D"/>
    <w:rsid w:val="0007119C"/>
    <w:rsid w:val="000727CD"/>
    <w:rsid w:val="0007403C"/>
    <w:rsid w:val="00075479"/>
    <w:rsid w:val="00091450"/>
    <w:rsid w:val="000A1450"/>
    <w:rsid w:val="000A333F"/>
    <w:rsid w:val="000A5D0A"/>
    <w:rsid w:val="000B2544"/>
    <w:rsid w:val="000B7A83"/>
    <w:rsid w:val="000C17C3"/>
    <w:rsid w:val="000C3D7C"/>
    <w:rsid w:val="000C4F09"/>
    <w:rsid w:val="000C517F"/>
    <w:rsid w:val="000D23FD"/>
    <w:rsid w:val="000D46C0"/>
    <w:rsid w:val="000D729D"/>
    <w:rsid w:val="000E0A72"/>
    <w:rsid w:val="000F3235"/>
    <w:rsid w:val="000F5092"/>
    <w:rsid w:val="000F7038"/>
    <w:rsid w:val="000F7A9D"/>
    <w:rsid w:val="001051EE"/>
    <w:rsid w:val="0010659F"/>
    <w:rsid w:val="00127CBB"/>
    <w:rsid w:val="00130036"/>
    <w:rsid w:val="00135A99"/>
    <w:rsid w:val="00137496"/>
    <w:rsid w:val="001404C9"/>
    <w:rsid w:val="00141DC4"/>
    <w:rsid w:val="00143592"/>
    <w:rsid w:val="001454AB"/>
    <w:rsid w:val="00145D1B"/>
    <w:rsid w:val="0016112C"/>
    <w:rsid w:val="00163D1B"/>
    <w:rsid w:val="001707BF"/>
    <w:rsid w:val="00170B1E"/>
    <w:rsid w:val="00172835"/>
    <w:rsid w:val="0017440D"/>
    <w:rsid w:val="00184DB9"/>
    <w:rsid w:val="00187403"/>
    <w:rsid w:val="00195967"/>
    <w:rsid w:val="001A4DC6"/>
    <w:rsid w:val="001A71E7"/>
    <w:rsid w:val="001B0603"/>
    <w:rsid w:val="001B1A80"/>
    <w:rsid w:val="001B30E5"/>
    <w:rsid w:val="001C0AFA"/>
    <w:rsid w:val="001C5ED5"/>
    <w:rsid w:val="001C5F51"/>
    <w:rsid w:val="001C74CA"/>
    <w:rsid w:val="001D392A"/>
    <w:rsid w:val="001E07E2"/>
    <w:rsid w:val="001F1B15"/>
    <w:rsid w:val="001F25BB"/>
    <w:rsid w:val="001F3DC4"/>
    <w:rsid w:val="001F4E75"/>
    <w:rsid w:val="001F68E5"/>
    <w:rsid w:val="001F714C"/>
    <w:rsid w:val="002006C2"/>
    <w:rsid w:val="00202E5A"/>
    <w:rsid w:val="0020738E"/>
    <w:rsid w:val="00210E89"/>
    <w:rsid w:val="00212E8D"/>
    <w:rsid w:val="00214B36"/>
    <w:rsid w:val="00220137"/>
    <w:rsid w:val="00220DB4"/>
    <w:rsid w:val="00232F8F"/>
    <w:rsid w:val="00233203"/>
    <w:rsid w:val="0025055D"/>
    <w:rsid w:val="0025132D"/>
    <w:rsid w:val="00256221"/>
    <w:rsid w:val="0025685C"/>
    <w:rsid w:val="00256FBE"/>
    <w:rsid w:val="002628A2"/>
    <w:rsid w:val="002702BF"/>
    <w:rsid w:val="00270373"/>
    <w:rsid w:val="00270BCA"/>
    <w:rsid w:val="002711B9"/>
    <w:rsid w:val="00274B03"/>
    <w:rsid w:val="00274CBE"/>
    <w:rsid w:val="002758CE"/>
    <w:rsid w:val="002A1F6F"/>
    <w:rsid w:val="002B4832"/>
    <w:rsid w:val="002B486D"/>
    <w:rsid w:val="002D11D7"/>
    <w:rsid w:val="002D6F52"/>
    <w:rsid w:val="002D7721"/>
    <w:rsid w:val="002D7DB5"/>
    <w:rsid w:val="002E0105"/>
    <w:rsid w:val="002E094A"/>
    <w:rsid w:val="002E1C02"/>
    <w:rsid w:val="002E32AD"/>
    <w:rsid w:val="002E79C0"/>
    <w:rsid w:val="002E79E1"/>
    <w:rsid w:val="002E7E1D"/>
    <w:rsid w:val="002F1E06"/>
    <w:rsid w:val="002F1ED0"/>
    <w:rsid w:val="002F4043"/>
    <w:rsid w:val="002F505B"/>
    <w:rsid w:val="002F729B"/>
    <w:rsid w:val="0030193A"/>
    <w:rsid w:val="00302F75"/>
    <w:rsid w:val="0031686A"/>
    <w:rsid w:val="00322099"/>
    <w:rsid w:val="003223B6"/>
    <w:rsid w:val="00323823"/>
    <w:rsid w:val="0032778D"/>
    <w:rsid w:val="003371BA"/>
    <w:rsid w:val="00340E15"/>
    <w:rsid w:val="0034612C"/>
    <w:rsid w:val="003461EE"/>
    <w:rsid w:val="0035268C"/>
    <w:rsid w:val="00353949"/>
    <w:rsid w:val="00355FFB"/>
    <w:rsid w:val="003560AA"/>
    <w:rsid w:val="00363FE3"/>
    <w:rsid w:val="003666A0"/>
    <w:rsid w:val="00367240"/>
    <w:rsid w:val="00376D48"/>
    <w:rsid w:val="00380173"/>
    <w:rsid w:val="0038430C"/>
    <w:rsid w:val="003863D7"/>
    <w:rsid w:val="003873A6"/>
    <w:rsid w:val="003941A6"/>
    <w:rsid w:val="0039782F"/>
    <w:rsid w:val="003A0B23"/>
    <w:rsid w:val="003A3705"/>
    <w:rsid w:val="003B2872"/>
    <w:rsid w:val="003B40B8"/>
    <w:rsid w:val="003B40C5"/>
    <w:rsid w:val="003B5141"/>
    <w:rsid w:val="003B60B7"/>
    <w:rsid w:val="003B7D21"/>
    <w:rsid w:val="003D028B"/>
    <w:rsid w:val="003D42CD"/>
    <w:rsid w:val="003E0906"/>
    <w:rsid w:val="003E2593"/>
    <w:rsid w:val="003E38D5"/>
    <w:rsid w:val="003E5BC6"/>
    <w:rsid w:val="003E6286"/>
    <w:rsid w:val="003F10C0"/>
    <w:rsid w:val="00402DB1"/>
    <w:rsid w:val="004263DD"/>
    <w:rsid w:val="004265B0"/>
    <w:rsid w:val="00427481"/>
    <w:rsid w:val="004276EF"/>
    <w:rsid w:val="0043361C"/>
    <w:rsid w:val="00433F5E"/>
    <w:rsid w:val="00437634"/>
    <w:rsid w:val="0044029B"/>
    <w:rsid w:val="00440F93"/>
    <w:rsid w:val="004423DE"/>
    <w:rsid w:val="004463D0"/>
    <w:rsid w:val="00447C04"/>
    <w:rsid w:val="004514CD"/>
    <w:rsid w:val="00456E3A"/>
    <w:rsid w:val="00460E25"/>
    <w:rsid w:val="00460EE6"/>
    <w:rsid w:val="004638D9"/>
    <w:rsid w:val="0046632D"/>
    <w:rsid w:val="00472BA9"/>
    <w:rsid w:val="004734A9"/>
    <w:rsid w:val="0047470B"/>
    <w:rsid w:val="00483CF2"/>
    <w:rsid w:val="00485268"/>
    <w:rsid w:val="00485634"/>
    <w:rsid w:val="00495289"/>
    <w:rsid w:val="00495737"/>
    <w:rsid w:val="00495C4A"/>
    <w:rsid w:val="004963B2"/>
    <w:rsid w:val="004B3B25"/>
    <w:rsid w:val="004C7BD8"/>
    <w:rsid w:val="004D3CD6"/>
    <w:rsid w:val="004E1000"/>
    <w:rsid w:val="004F18B1"/>
    <w:rsid w:val="004F6524"/>
    <w:rsid w:val="00506D65"/>
    <w:rsid w:val="00507CA4"/>
    <w:rsid w:val="005106AF"/>
    <w:rsid w:val="005107B0"/>
    <w:rsid w:val="005108E7"/>
    <w:rsid w:val="00510C82"/>
    <w:rsid w:val="00523E75"/>
    <w:rsid w:val="00541E49"/>
    <w:rsid w:val="005467B3"/>
    <w:rsid w:val="00555941"/>
    <w:rsid w:val="00557EF0"/>
    <w:rsid w:val="00560723"/>
    <w:rsid w:val="005616F8"/>
    <w:rsid w:val="00564889"/>
    <w:rsid w:val="00571514"/>
    <w:rsid w:val="005720B6"/>
    <w:rsid w:val="00575965"/>
    <w:rsid w:val="005769EC"/>
    <w:rsid w:val="00577E60"/>
    <w:rsid w:val="00581A51"/>
    <w:rsid w:val="00584C47"/>
    <w:rsid w:val="00586B8B"/>
    <w:rsid w:val="00586F79"/>
    <w:rsid w:val="00587445"/>
    <w:rsid w:val="00595F64"/>
    <w:rsid w:val="005A017A"/>
    <w:rsid w:val="005B21E8"/>
    <w:rsid w:val="005B61AC"/>
    <w:rsid w:val="005C1EA2"/>
    <w:rsid w:val="005C2DB5"/>
    <w:rsid w:val="005C4297"/>
    <w:rsid w:val="005C647E"/>
    <w:rsid w:val="005D166F"/>
    <w:rsid w:val="005D25C8"/>
    <w:rsid w:val="005D2B2A"/>
    <w:rsid w:val="005D6685"/>
    <w:rsid w:val="005D7616"/>
    <w:rsid w:val="005E02D6"/>
    <w:rsid w:val="005E0A1B"/>
    <w:rsid w:val="005E228B"/>
    <w:rsid w:val="005E60CB"/>
    <w:rsid w:val="005F08FD"/>
    <w:rsid w:val="005F255C"/>
    <w:rsid w:val="005F256C"/>
    <w:rsid w:val="005F5FAB"/>
    <w:rsid w:val="00601852"/>
    <w:rsid w:val="00602C62"/>
    <w:rsid w:val="00604F20"/>
    <w:rsid w:val="006050D4"/>
    <w:rsid w:val="00605187"/>
    <w:rsid w:val="00605274"/>
    <w:rsid w:val="0061171D"/>
    <w:rsid w:val="00614972"/>
    <w:rsid w:val="0061567C"/>
    <w:rsid w:val="00623615"/>
    <w:rsid w:val="00632A8E"/>
    <w:rsid w:val="00634C5C"/>
    <w:rsid w:val="00636A10"/>
    <w:rsid w:val="006402C1"/>
    <w:rsid w:val="0064071E"/>
    <w:rsid w:val="00643979"/>
    <w:rsid w:val="00647855"/>
    <w:rsid w:val="00647991"/>
    <w:rsid w:val="006525EB"/>
    <w:rsid w:val="00653EF7"/>
    <w:rsid w:val="006644B8"/>
    <w:rsid w:val="00667D6A"/>
    <w:rsid w:val="00672420"/>
    <w:rsid w:val="006729AF"/>
    <w:rsid w:val="00680CDB"/>
    <w:rsid w:val="006821B9"/>
    <w:rsid w:val="006836DD"/>
    <w:rsid w:val="00684AD3"/>
    <w:rsid w:val="0068606A"/>
    <w:rsid w:val="00690DFA"/>
    <w:rsid w:val="00691120"/>
    <w:rsid w:val="006A57BE"/>
    <w:rsid w:val="006A6463"/>
    <w:rsid w:val="006B19CC"/>
    <w:rsid w:val="006D25D5"/>
    <w:rsid w:val="006D42E9"/>
    <w:rsid w:val="006D68C4"/>
    <w:rsid w:val="006E056A"/>
    <w:rsid w:val="006E05BF"/>
    <w:rsid w:val="006E3DC4"/>
    <w:rsid w:val="006E6AA7"/>
    <w:rsid w:val="006E7003"/>
    <w:rsid w:val="006E751D"/>
    <w:rsid w:val="006E7ACF"/>
    <w:rsid w:val="006F0938"/>
    <w:rsid w:val="006F0D67"/>
    <w:rsid w:val="006F1533"/>
    <w:rsid w:val="006F3B1A"/>
    <w:rsid w:val="006F3C2D"/>
    <w:rsid w:val="006F4C63"/>
    <w:rsid w:val="00702D34"/>
    <w:rsid w:val="00703C3E"/>
    <w:rsid w:val="00706599"/>
    <w:rsid w:val="0071067F"/>
    <w:rsid w:val="007144A9"/>
    <w:rsid w:val="00722855"/>
    <w:rsid w:val="007252EB"/>
    <w:rsid w:val="00726E11"/>
    <w:rsid w:val="0072727A"/>
    <w:rsid w:val="00732C80"/>
    <w:rsid w:val="00742B74"/>
    <w:rsid w:val="00745F6A"/>
    <w:rsid w:val="0074781D"/>
    <w:rsid w:val="007537B1"/>
    <w:rsid w:val="00754A7A"/>
    <w:rsid w:val="007568B6"/>
    <w:rsid w:val="007613FF"/>
    <w:rsid w:val="00763C22"/>
    <w:rsid w:val="00766FDC"/>
    <w:rsid w:val="007708E7"/>
    <w:rsid w:val="00770B4B"/>
    <w:rsid w:val="0077137B"/>
    <w:rsid w:val="007812B0"/>
    <w:rsid w:val="007854E2"/>
    <w:rsid w:val="00791327"/>
    <w:rsid w:val="0079147D"/>
    <w:rsid w:val="007919E8"/>
    <w:rsid w:val="00794204"/>
    <w:rsid w:val="00797DD7"/>
    <w:rsid w:val="007A1061"/>
    <w:rsid w:val="007B0909"/>
    <w:rsid w:val="007B2E41"/>
    <w:rsid w:val="007B5E16"/>
    <w:rsid w:val="007C037B"/>
    <w:rsid w:val="007C1E4D"/>
    <w:rsid w:val="007C1FCC"/>
    <w:rsid w:val="007C3BA8"/>
    <w:rsid w:val="007C5104"/>
    <w:rsid w:val="007C620C"/>
    <w:rsid w:val="007C6779"/>
    <w:rsid w:val="007D32B8"/>
    <w:rsid w:val="007D3488"/>
    <w:rsid w:val="007D3ADD"/>
    <w:rsid w:val="007D569C"/>
    <w:rsid w:val="007D7294"/>
    <w:rsid w:val="007E67E9"/>
    <w:rsid w:val="007E7E3C"/>
    <w:rsid w:val="007F095B"/>
    <w:rsid w:val="008101B6"/>
    <w:rsid w:val="008108FF"/>
    <w:rsid w:val="00812B03"/>
    <w:rsid w:val="0082180D"/>
    <w:rsid w:val="0082593F"/>
    <w:rsid w:val="0083422C"/>
    <w:rsid w:val="00840E02"/>
    <w:rsid w:val="00844D4E"/>
    <w:rsid w:val="00853CB7"/>
    <w:rsid w:val="00864954"/>
    <w:rsid w:val="00871573"/>
    <w:rsid w:val="008733C2"/>
    <w:rsid w:val="0087404D"/>
    <w:rsid w:val="00874D36"/>
    <w:rsid w:val="00875350"/>
    <w:rsid w:val="00880DAF"/>
    <w:rsid w:val="00886593"/>
    <w:rsid w:val="0089093C"/>
    <w:rsid w:val="00892795"/>
    <w:rsid w:val="0089546B"/>
    <w:rsid w:val="00897565"/>
    <w:rsid w:val="0089799C"/>
    <w:rsid w:val="00897A12"/>
    <w:rsid w:val="008A0334"/>
    <w:rsid w:val="008A2E5F"/>
    <w:rsid w:val="008A51C5"/>
    <w:rsid w:val="008A5910"/>
    <w:rsid w:val="008A6E18"/>
    <w:rsid w:val="008B29B8"/>
    <w:rsid w:val="008B42C8"/>
    <w:rsid w:val="008B4D6B"/>
    <w:rsid w:val="008B6F3D"/>
    <w:rsid w:val="008C26EB"/>
    <w:rsid w:val="008D2EF8"/>
    <w:rsid w:val="008D70E1"/>
    <w:rsid w:val="008E1F21"/>
    <w:rsid w:val="008E317E"/>
    <w:rsid w:val="008F01AF"/>
    <w:rsid w:val="008F395D"/>
    <w:rsid w:val="008F7CDA"/>
    <w:rsid w:val="00904584"/>
    <w:rsid w:val="00906F15"/>
    <w:rsid w:val="00911057"/>
    <w:rsid w:val="009130B3"/>
    <w:rsid w:val="0091545A"/>
    <w:rsid w:val="0092129C"/>
    <w:rsid w:val="00924ECD"/>
    <w:rsid w:val="00925221"/>
    <w:rsid w:val="00925327"/>
    <w:rsid w:val="00925718"/>
    <w:rsid w:val="00926E7F"/>
    <w:rsid w:val="00927208"/>
    <w:rsid w:val="00931EFB"/>
    <w:rsid w:val="00935D98"/>
    <w:rsid w:val="00936072"/>
    <w:rsid w:val="00937FDA"/>
    <w:rsid w:val="009417B7"/>
    <w:rsid w:val="009428A3"/>
    <w:rsid w:val="009533D2"/>
    <w:rsid w:val="009539CE"/>
    <w:rsid w:val="00954678"/>
    <w:rsid w:val="009575B5"/>
    <w:rsid w:val="00961A93"/>
    <w:rsid w:val="00964A9E"/>
    <w:rsid w:val="00965663"/>
    <w:rsid w:val="00970EF6"/>
    <w:rsid w:val="00971C72"/>
    <w:rsid w:val="00972F05"/>
    <w:rsid w:val="00977003"/>
    <w:rsid w:val="009804A1"/>
    <w:rsid w:val="0098708B"/>
    <w:rsid w:val="00991604"/>
    <w:rsid w:val="00992082"/>
    <w:rsid w:val="00993435"/>
    <w:rsid w:val="009940DF"/>
    <w:rsid w:val="00995415"/>
    <w:rsid w:val="00996C07"/>
    <w:rsid w:val="009A0FEE"/>
    <w:rsid w:val="009A285A"/>
    <w:rsid w:val="009A2BC7"/>
    <w:rsid w:val="009A42DE"/>
    <w:rsid w:val="009A5C79"/>
    <w:rsid w:val="009A695B"/>
    <w:rsid w:val="009B40D2"/>
    <w:rsid w:val="009B6C43"/>
    <w:rsid w:val="009B7148"/>
    <w:rsid w:val="009C4C36"/>
    <w:rsid w:val="009D10BC"/>
    <w:rsid w:val="009D11DF"/>
    <w:rsid w:val="009D409B"/>
    <w:rsid w:val="009E3947"/>
    <w:rsid w:val="009E5F7D"/>
    <w:rsid w:val="009F0349"/>
    <w:rsid w:val="009F7400"/>
    <w:rsid w:val="00A01784"/>
    <w:rsid w:val="00A12646"/>
    <w:rsid w:val="00A14B6A"/>
    <w:rsid w:val="00A15A49"/>
    <w:rsid w:val="00A2313D"/>
    <w:rsid w:val="00A25659"/>
    <w:rsid w:val="00A31910"/>
    <w:rsid w:val="00A31A9B"/>
    <w:rsid w:val="00A42F67"/>
    <w:rsid w:val="00A531BC"/>
    <w:rsid w:val="00A537F5"/>
    <w:rsid w:val="00A54736"/>
    <w:rsid w:val="00A54986"/>
    <w:rsid w:val="00A5789B"/>
    <w:rsid w:val="00A578D6"/>
    <w:rsid w:val="00A651EB"/>
    <w:rsid w:val="00A652DA"/>
    <w:rsid w:val="00A6689C"/>
    <w:rsid w:val="00A67D5C"/>
    <w:rsid w:val="00A75B2D"/>
    <w:rsid w:val="00A775B7"/>
    <w:rsid w:val="00A8299C"/>
    <w:rsid w:val="00A85FAE"/>
    <w:rsid w:val="00A905AF"/>
    <w:rsid w:val="00A906FC"/>
    <w:rsid w:val="00A93EC5"/>
    <w:rsid w:val="00A942D9"/>
    <w:rsid w:val="00A94902"/>
    <w:rsid w:val="00A9587D"/>
    <w:rsid w:val="00A959DC"/>
    <w:rsid w:val="00A970E4"/>
    <w:rsid w:val="00AA07DC"/>
    <w:rsid w:val="00AA770F"/>
    <w:rsid w:val="00AB4DCE"/>
    <w:rsid w:val="00AB5074"/>
    <w:rsid w:val="00AB5FB4"/>
    <w:rsid w:val="00AC0AA7"/>
    <w:rsid w:val="00AC13BA"/>
    <w:rsid w:val="00AC1A6E"/>
    <w:rsid w:val="00AD2BDC"/>
    <w:rsid w:val="00AD4238"/>
    <w:rsid w:val="00AD5D11"/>
    <w:rsid w:val="00AE49F2"/>
    <w:rsid w:val="00AF096D"/>
    <w:rsid w:val="00AF1436"/>
    <w:rsid w:val="00AF1B9B"/>
    <w:rsid w:val="00AF2794"/>
    <w:rsid w:val="00AF28F7"/>
    <w:rsid w:val="00AF429C"/>
    <w:rsid w:val="00AF4534"/>
    <w:rsid w:val="00AF678B"/>
    <w:rsid w:val="00AF69A4"/>
    <w:rsid w:val="00B00255"/>
    <w:rsid w:val="00B0053A"/>
    <w:rsid w:val="00B027CA"/>
    <w:rsid w:val="00B037F0"/>
    <w:rsid w:val="00B05B19"/>
    <w:rsid w:val="00B10C05"/>
    <w:rsid w:val="00B124A3"/>
    <w:rsid w:val="00B1417D"/>
    <w:rsid w:val="00B1490D"/>
    <w:rsid w:val="00B16648"/>
    <w:rsid w:val="00B2080F"/>
    <w:rsid w:val="00B225A0"/>
    <w:rsid w:val="00B22785"/>
    <w:rsid w:val="00B2498A"/>
    <w:rsid w:val="00B31700"/>
    <w:rsid w:val="00B32873"/>
    <w:rsid w:val="00B4749A"/>
    <w:rsid w:val="00B57FE7"/>
    <w:rsid w:val="00B60111"/>
    <w:rsid w:val="00B60255"/>
    <w:rsid w:val="00B6069A"/>
    <w:rsid w:val="00B62452"/>
    <w:rsid w:val="00B62C97"/>
    <w:rsid w:val="00B62F9A"/>
    <w:rsid w:val="00B71F8F"/>
    <w:rsid w:val="00B76201"/>
    <w:rsid w:val="00B836F9"/>
    <w:rsid w:val="00B85A23"/>
    <w:rsid w:val="00B87DAF"/>
    <w:rsid w:val="00B911B0"/>
    <w:rsid w:val="00B918FB"/>
    <w:rsid w:val="00B9583C"/>
    <w:rsid w:val="00BA076D"/>
    <w:rsid w:val="00BA133E"/>
    <w:rsid w:val="00BA1F1F"/>
    <w:rsid w:val="00BB180D"/>
    <w:rsid w:val="00BC00D4"/>
    <w:rsid w:val="00BC0FB3"/>
    <w:rsid w:val="00BC2534"/>
    <w:rsid w:val="00BC5CFD"/>
    <w:rsid w:val="00BC7ADD"/>
    <w:rsid w:val="00BD21F9"/>
    <w:rsid w:val="00BD2AE1"/>
    <w:rsid w:val="00BD48E5"/>
    <w:rsid w:val="00BD5707"/>
    <w:rsid w:val="00BE26D4"/>
    <w:rsid w:val="00BE64F6"/>
    <w:rsid w:val="00BF297F"/>
    <w:rsid w:val="00C02D24"/>
    <w:rsid w:val="00C074D3"/>
    <w:rsid w:val="00C1162E"/>
    <w:rsid w:val="00C21052"/>
    <w:rsid w:val="00C27719"/>
    <w:rsid w:val="00C45B34"/>
    <w:rsid w:val="00C46926"/>
    <w:rsid w:val="00C60D6E"/>
    <w:rsid w:val="00C70782"/>
    <w:rsid w:val="00C77646"/>
    <w:rsid w:val="00C83277"/>
    <w:rsid w:val="00C86F3A"/>
    <w:rsid w:val="00C91960"/>
    <w:rsid w:val="00C91E79"/>
    <w:rsid w:val="00C94599"/>
    <w:rsid w:val="00C95ABE"/>
    <w:rsid w:val="00CA4BD9"/>
    <w:rsid w:val="00CA5E59"/>
    <w:rsid w:val="00CA6500"/>
    <w:rsid w:val="00CB1123"/>
    <w:rsid w:val="00CC0C50"/>
    <w:rsid w:val="00CC6DD1"/>
    <w:rsid w:val="00CC7BC3"/>
    <w:rsid w:val="00CD0ADF"/>
    <w:rsid w:val="00CD1FAF"/>
    <w:rsid w:val="00CD484F"/>
    <w:rsid w:val="00CD5395"/>
    <w:rsid w:val="00CF0066"/>
    <w:rsid w:val="00CF061E"/>
    <w:rsid w:val="00CF671B"/>
    <w:rsid w:val="00D007A5"/>
    <w:rsid w:val="00D03263"/>
    <w:rsid w:val="00D0684F"/>
    <w:rsid w:val="00D07532"/>
    <w:rsid w:val="00D120DB"/>
    <w:rsid w:val="00D149F2"/>
    <w:rsid w:val="00D17540"/>
    <w:rsid w:val="00D21762"/>
    <w:rsid w:val="00D23811"/>
    <w:rsid w:val="00D24D1F"/>
    <w:rsid w:val="00D351E1"/>
    <w:rsid w:val="00D41703"/>
    <w:rsid w:val="00D41DF8"/>
    <w:rsid w:val="00D438E5"/>
    <w:rsid w:val="00D43E4F"/>
    <w:rsid w:val="00D47182"/>
    <w:rsid w:val="00D5235C"/>
    <w:rsid w:val="00D564FD"/>
    <w:rsid w:val="00D61DD3"/>
    <w:rsid w:val="00D6290A"/>
    <w:rsid w:val="00D678C8"/>
    <w:rsid w:val="00D72948"/>
    <w:rsid w:val="00D74278"/>
    <w:rsid w:val="00D748A7"/>
    <w:rsid w:val="00D77AD9"/>
    <w:rsid w:val="00D82D5F"/>
    <w:rsid w:val="00D84646"/>
    <w:rsid w:val="00D87C93"/>
    <w:rsid w:val="00D90CA3"/>
    <w:rsid w:val="00D929B5"/>
    <w:rsid w:val="00D95B11"/>
    <w:rsid w:val="00DA3003"/>
    <w:rsid w:val="00DA3DD8"/>
    <w:rsid w:val="00DA414E"/>
    <w:rsid w:val="00DA4611"/>
    <w:rsid w:val="00DA79FB"/>
    <w:rsid w:val="00DA7AFA"/>
    <w:rsid w:val="00DB0E28"/>
    <w:rsid w:val="00DB405C"/>
    <w:rsid w:val="00DB568F"/>
    <w:rsid w:val="00DC05D4"/>
    <w:rsid w:val="00DC0D7B"/>
    <w:rsid w:val="00DC2358"/>
    <w:rsid w:val="00DC3AFC"/>
    <w:rsid w:val="00DC4207"/>
    <w:rsid w:val="00DD1E78"/>
    <w:rsid w:val="00DD32BE"/>
    <w:rsid w:val="00DD48F9"/>
    <w:rsid w:val="00DD4AE1"/>
    <w:rsid w:val="00DF3D90"/>
    <w:rsid w:val="00DF43FE"/>
    <w:rsid w:val="00DF77B8"/>
    <w:rsid w:val="00E07925"/>
    <w:rsid w:val="00E11AC0"/>
    <w:rsid w:val="00E14130"/>
    <w:rsid w:val="00E14D9A"/>
    <w:rsid w:val="00E16A0C"/>
    <w:rsid w:val="00E25E9E"/>
    <w:rsid w:val="00E332A5"/>
    <w:rsid w:val="00E368E2"/>
    <w:rsid w:val="00E4213B"/>
    <w:rsid w:val="00E42522"/>
    <w:rsid w:val="00E42CB0"/>
    <w:rsid w:val="00E42CE2"/>
    <w:rsid w:val="00E4316B"/>
    <w:rsid w:val="00E43EF8"/>
    <w:rsid w:val="00E534A2"/>
    <w:rsid w:val="00E53EC8"/>
    <w:rsid w:val="00E57E8A"/>
    <w:rsid w:val="00E608F0"/>
    <w:rsid w:val="00E72A73"/>
    <w:rsid w:val="00E748EA"/>
    <w:rsid w:val="00E81BE6"/>
    <w:rsid w:val="00E860D3"/>
    <w:rsid w:val="00E9090E"/>
    <w:rsid w:val="00E92B16"/>
    <w:rsid w:val="00E97F92"/>
    <w:rsid w:val="00EA7618"/>
    <w:rsid w:val="00EC1A26"/>
    <w:rsid w:val="00EC44B7"/>
    <w:rsid w:val="00EC4AAF"/>
    <w:rsid w:val="00ED4646"/>
    <w:rsid w:val="00ED49D0"/>
    <w:rsid w:val="00EE16BD"/>
    <w:rsid w:val="00EE2601"/>
    <w:rsid w:val="00EE6B51"/>
    <w:rsid w:val="00EE7C4D"/>
    <w:rsid w:val="00F001DD"/>
    <w:rsid w:val="00F03BAF"/>
    <w:rsid w:val="00F043D1"/>
    <w:rsid w:val="00F10BE9"/>
    <w:rsid w:val="00F154DD"/>
    <w:rsid w:val="00F15A1E"/>
    <w:rsid w:val="00F23E41"/>
    <w:rsid w:val="00F31BC9"/>
    <w:rsid w:val="00F40B89"/>
    <w:rsid w:val="00F430BB"/>
    <w:rsid w:val="00F43179"/>
    <w:rsid w:val="00F455FA"/>
    <w:rsid w:val="00F518EE"/>
    <w:rsid w:val="00F53470"/>
    <w:rsid w:val="00F54484"/>
    <w:rsid w:val="00F55676"/>
    <w:rsid w:val="00F56D93"/>
    <w:rsid w:val="00F6241D"/>
    <w:rsid w:val="00F65A1B"/>
    <w:rsid w:val="00F67E6D"/>
    <w:rsid w:val="00F71068"/>
    <w:rsid w:val="00F75930"/>
    <w:rsid w:val="00F81CE5"/>
    <w:rsid w:val="00F84F16"/>
    <w:rsid w:val="00F86C44"/>
    <w:rsid w:val="00F87175"/>
    <w:rsid w:val="00F87A54"/>
    <w:rsid w:val="00FA0AC2"/>
    <w:rsid w:val="00FA1611"/>
    <w:rsid w:val="00FA6F90"/>
    <w:rsid w:val="00FB00D1"/>
    <w:rsid w:val="00FB2621"/>
    <w:rsid w:val="00FB34AB"/>
    <w:rsid w:val="00FB3EE9"/>
    <w:rsid w:val="00FB4618"/>
    <w:rsid w:val="00FB4FF3"/>
    <w:rsid w:val="00FB5E51"/>
    <w:rsid w:val="00FB76FC"/>
    <w:rsid w:val="00FC1DFB"/>
    <w:rsid w:val="00FC5128"/>
    <w:rsid w:val="00FC5BAC"/>
    <w:rsid w:val="00FC75BA"/>
    <w:rsid w:val="00FD3A1F"/>
    <w:rsid w:val="00FE0433"/>
    <w:rsid w:val="00F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4681A"/>
  <w15:docId w15:val="{0D41B043-709D-4979-9FF3-5386FFBB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052"/>
    <w:pPr>
      <w:spacing w:after="0" w:line="240" w:lineRule="auto"/>
    </w:pPr>
    <w:rPr>
      <w:rFonts w:eastAsia="Times New Roman" w:cs="Times New Roman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1052"/>
    <w:pPr>
      <w:keepNext/>
      <w:outlineLvl w:val="1"/>
    </w:pPr>
    <w:rPr>
      <w:rFonts w:ascii=".VnTime" w:hAnsi=".VnTime"/>
      <w:b/>
      <w:bCs/>
      <w:i/>
      <w:iCs/>
      <w:color w:val="000000"/>
      <w:position w:val="12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1052"/>
    <w:pPr>
      <w:keepNext/>
      <w:jc w:val="center"/>
      <w:outlineLvl w:val="2"/>
    </w:pPr>
    <w:rPr>
      <w:rFonts w:ascii=".VnTimeH" w:hAnsi=".VnTimeH"/>
      <w:b/>
      <w:bCs/>
      <w:color w:val="000000"/>
      <w:positio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1052"/>
    <w:pPr>
      <w:keepNext/>
      <w:jc w:val="center"/>
      <w:outlineLvl w:val="3"/>
    </w:pPr>
    <w:rPr>
      <w:rFonts w:ascii=".VnTimeH" w:hAnsi=".VnTimeH"/>
      <w:b/>
      <w:bCs/>
      <w:color w:val="000000"/>
      <w:position w:val="1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21052"/>
    <w:rPr>
      <w:rFonts w:ascii=".VnTime" w:eastAsia="Times New Roman" w:hAnsi=".VnTime" w:cs="Times New Roman"/>
      <w:b/>
      <w:bCs/>
      <w:i/>
      <w:iCs/>
      <w:color w:val="000000"/>
      <w:position w:val="12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21052"/>
    <w:rPr>
      <w:rFonts w:ascii=".VnTimeH" w:eastAsia="Times New Roman" w:hAnsi=".VnTimeH" w:cs="Times New Roman"/>
      <w:b/>
      <w:bCs/>
      <w:color w:val="000000"/>
      <w:positio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21052"/>
    <w:rPr>
      <w:rFonts w:ascii=".VnTimeH" w:eastAsia="Times New Roman" w:hAnsi=".VnTimeH" w:cs="Times New Roman"/>
      <w:b/>
      <w:bCs/>
      <w:color w:val="000000"/>
      <w:position w:val="12"/>
      <w:szCs w:val="24"/>
    </w:rPr>
  </w:style>
  <w:style w:type="paragraph" w:styleId="BodyText">
    <w:name w:val="Body Text"/>
    <w:basedOn w:val="Normal"/>
    <w:link w:val="BodyTextChar1"/>
    <w:semiHidden/>
    <w:unhideWhenUsed/>
    <w:rsid w:val="00C21052"/>
    <w:pPr>
      <w:jc w:val="both"/>
    </w:pPr>
    <w:rPr>
      <w:rFonts w:ascii=".VnTime" w:eastAsiaTheme="minorHAnsi" w:hAnsi=".VnTime" w:cstheme="minorBidi"/>
      <w:color w:val="000000"/>
      <w:position w:val="12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C21052"/>
    <w:rPr>
      <w:rFonts w:eastAsia="Times New Roman" w:cs="Times New Roman"/>
      <w:szCs w:val="28"/>
    </w:rPr>
  </w:style>
  <w:style w:type="character" w:customStyle="1" w:styleId="BodyTextChar1">
    <w:name w:val="Body Text Char1"/>
    <w:basedOn w:val="DefaultParagraphFont"/>
    <w:link w:val="BodyText"/>
    <w:semiHidden/>
    <w:locked/>
    <w:rsid w:val="00C21052"/>
    <w:rPr>
      <w:rFonts w:ascii=".VnTime" w:hAnsi=".VnTime"/>
      <w:color w:val="000000"/>
      <w:position w:val="12"/>
      <w:szCs w:val="24"/>
    </w:rPr>
  </w:style>
  <w:style w:type="paragraph" w:styleId="Header">
    <w:name w:val="header"/>
    <w:basedOn w:val="Normal"/>
    <w:link w:val="HeaderChar"/>
    <w:uiPriority w:val="99"/>
    <w:unhideWhenUsed/>
    <w:rsid w:val="00BD4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8E5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BD4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8E5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4D214-E6F0-49F5-876B-1819CBB6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Nội vụ - UBND Huyện Lộc Hà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Nội vụ - UBND Huyện Lộc Hà</dc:title>
  <dc:creator>hoangtien</dc:creator>
  <cp:lastModifiedBy>SingPC</cp:lastModifiedBy>
  <cp:revision>2</cp:revision>
  <cp:lastPrinted>2022-08-02T01:34:00Z</cp:lastPrinted>
  <dcterms:created xsi:type="dcterms:W3CDTF">2026-04-16T08:15:00Z</dcterms:created>
  <dcterms:modified xsi:type="dcterms:W3CDTF">2026-05-18T07:23:00Z</dcterms:modified>
</cp:coreProperties>
</file>